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3A" w:rsidRPr="006D4B1C" w:rsidRDefault="00D85F3A" w:rsidP="00D85F3A">
      <w:pPr>
        <w:spacing w:after="0" w:line="240" w:lineRule="auto"/>
        <w:jc w:val="center"/>
        <w:rPr>
          <w:b/>
        </w:rPr>
      </w:pPr>
      <w:r w:rsidRPr="006D4B1C">
        <w:rPr>
          <w:b/>
        </w:rPr>
        <w:t>ERASMUS+ PROGRAMM</w:t>
      </w:r>
    </w:p>
    <w:p w:rsidR="00DF24F8" w:rsidRPr="006D4B1C" w:rsidRDefault="00DF24F8" w:rsidP="009007CC">
      <w:pPr>
        <w:spacing w:after="0" w:line="240" w:lineRule="auto"/>
        <w:jc w:val="center"/>
        <w:rPr>
          <w:b/>
        </w:rPr>
      </w:pPr>
      <w:r w:rsidRPr="006D4B1C">
        <w:rPr>
          <w:b/>
        </w:rPr>
        <w:t>ÕPIRÄNDE TOETUSE KASUTAMISE</w:t>
      </w:r>
      <w:r w:rsidR="00D85F3A">
        <w:rPr>
          <w:b/>
        </w:rPr>
        <w:t xml:space="preserve"> </w:t>
      </w:r>
      <w:r w:rsidR="00D85F3A" w:rsidRPr="00D85F3A">
        <w:rPr>
          <w:b/>
        </w:rPr>
        <w:t>LEPING</w:t>
      </w:r>
    </w:p>
    <w:p w:rsidR="00C56DC4" w:rsidRDefault="002518AB" w:rsidP="009007CC">
      <w:pPr>
        <w:spacing w:after="0" w:line="240" w:lineRule="auto"/>
        <w:jc w:val="center"/>
        <w:rPr>
          <w:b/>
        </w:rPr>
      </w:pPr>
      <w:r w:rsidRPr="006D4B1C">
        <w:rPr>
          <w:b/>
        </w:rPr>
        <w:t>Õ</w:t>
      </w:r>
      <w:r w:rsidR="009007CC" w:rsidRPr="006D4B1C">
        <w:rPr>
          <w:b/>
        </w:rPr>
        <w:t>pilaste ja äsja lõpetanute õpiränne</w:t>
      </w:r>
    </w:p>
    <w:p w:rsidR="009007CC" w:rsidRPr="006D4B1C" w:rsidRDefault="009007CC" w:rsidP="00DF24F8">
      <w:pPr>
        <w:spacing w:after="0" w:line="240" w:lineRule="auto"/>
        <w:jc w:val="both"/>
      </w:pPr>
    </w:p>
    <w:p w:rsidR="002518AB" w:rsidRPr="006D4B1C" w:rsidRDefault="002518AB" w:rsidP="002518AB">
      <w:pPr>
        <w:spacing w:after="0" w:line="240" w:lineRule="auto"/>
        <w:jc w:val="both"/>
        <w:rPr>
          <w:i/>
        </w:rPr>
      </w:pPr>
      <w:r w:rsidRPr="006D4B1C">
        <w:rPr>
          <w:i/>
        </w:rPr>
        <w:t xml:space="preserve">(Näidisleping on kasutamiseks õpilaste ja äsja lõpetanute õpirände korraldamisel. </w:t>
      </w:r>
      <w:r w:rsidR="00064D30">
        <w:rPr>
          <w:i/>
        </w:rPr>
        <w:t>S</w:t>
      </w:r>
      <w:r w:rsidRPr="006D4B1C">
        <w:rPr>
          <w:i/>
        </w:rPr>
        <w:t xml:space="preserve">aatev organisatsioon võib </w:t>
      </w:r>
      <w:r w:rsidR="00064D30">
        <w:rPr>
          <w:i/>
        </w:rPr>
        <w:t>lepingut</w:t>
      </w:r>
      <w:r w:rsidR="00064D30" w:rsidRPr="006D4B1C">
        <w:rPr>
          <w:i/>
        </w:rPr>
        <w:t xml:space="preserve"> </w:t>
      </w:r>
      <w:r w:rsidRPr="006D4B1C">
        <w:rPr>
          <w:i/>
        </w:rPr>
        <w:t>täiendada ja kohandada</w:t>
      </w:r>
      <w:r w:rsidR="00064D30">
        <w:rPr>
          <w:i/>
        </w:rPr>
        <w:t>, kuid käesolevas näidislepingus</w:t>
      </w:r>
      <w:r w:rsidR="00064D30" w:rsidRPr="00064D30">
        <w:t xml:space="preserve"> </w:t>
      </w:r>
      <w:r w:rsidR="00064D30" w:rsidRPr="00064D30">
        <w:rPr>
          <w:i/>
        </w:rPr>
        <w:t>on toodud miinimumtingimused</w:t>
      </w:r>
      <w:r w:rsidRPr="006D4B1C">
        <w:rPr>
          <w:i/>
        </w:rPr>
        <w:t>.)</w:t>
      </w:r>
    </w:p>
    <w:p w:rsidR="00E274F5" w:rsidRPr="006D4B1C" w:rsidRDefault="00E274F5" w:rsidP="00DF24F8">
      <w:pPr>
        <w:spacing w:after="0" w:line="240" w:lineRule="auto"/>
        <w:jc w:val="both"/>
        <w:rPr>
          <w:i/>
        </w:rPr>
      </w:pPr>
    </w:p>
    <w:p w:rsidR="002518AB" w:rsidRPr="006D4B1C" w:rsidRDefault="002518AB" w:rsidP="002518AB">
      <w:pPr>
        <w:spacing w:after="0" w:line="240" w:lineRule="auto"/>
        <w:jc w:val="both"/>
        <w:rPr>
          <w:i/>
        </w:rPr>
      </w:pPr>
      <w:r w:rsidRPr="00EA0B4B">
        <w:rPr>
          <w:highlight w:val="yellow"/>
        </w:rPr>
        <w:t>Saatva organisatsiooni juriidiline nimetus, aadress.</w:t>
      </w:r>
    </w:p>
    <w:p w:rsidR="002518AB" w:rsidRPr="006D4B1C" w:rsidRDefault="002518AB" w:rsidP="002518AB">
      <w:pPr>
        <w:spacing w:after="0" w:line="240" w:lineRule="auto"/>
        <w:jc w:val="both"/>
      </w:pPr>
    </w:p>
    <w:p w:rsidR="002518AB" w:rsidRPr="006D4B1C" w:rsidRDefault="002518AB" w:rsidP="002518AB">
      <w:pPr>
        <w:spacing w:after="0" w:line="240" w:lineRule="auto"/>
        <w:jc w:val="both"/>
      </w:pPr>
      <w:r w:rsidRPr="006D4B1C">
        <w:t xml:space="preserve">edaspidi tekstis nimetatud „saatev organisatsioon“, keda esindab lepingu allkirjastamisel </w:t>
      </w:r>
      <w:r w:rsidRPr="006D4B1C">
        <w:rPr>
          <w:i/>
          <w:highlight w:val="yellow"/>
        </w:rPr>
        <w:t xml:space="preserve">ametikoht eesnimi perekonnanimi </w:t>
      </w:r>
      <w:r w:rsidRPr="00A56A31">
        <w:t>ühelt poolt</w:t>
      </w:r>
      <w:r w:rsidRPr="006D4B1C">
        <w:rPr>
          <w:i/>
        </w:rPr>
        <w:t xml:space="preserve"> </w:t>
      </w:r>
      <w:r w:rsidRPr="006D4B1C">
        <w:t>ja</w:t>
      </w:r>
    </w:p>
    <w:p w:rsidR="00E274F5" w:rsidRPr="006D4B1C" w:rsidRDefault="00E274F5" w:rsidP="00DF24F8">
      <w:pPr>
        <w:spacing w:after="0" w:line="240" w:lineRule="auto"/>
        <w:jc w:val="both"/>
      </w:pPr>
    </w:p>
    <w:p w:rsidR="007146A7" w:rsidRPr="006D4B1C" w:rsidRDefault="007146A7" w:rsidP="00DF24F8">
      <w:pPr>
        <w:spacing w:after="0" w:line="240" w:lineRule="auto"/>
        <w:jc w:val="both"/>
        <w:rPr>
          <w:i/>
        </w:rPr>
      </w:pPr>
      <w:r w:rsidRPr="00A56A31">
        <w:rPr>
          <w:i/>
          <w:highlight w:val="yellow"/>
        </w:rPr>
        <w:t>eesnimi perekonnanimi</w:t>
      </w:r>
      <w:r w:rsidR="00A56A31" w:rsidRPr="00A56A31">
        <w:rPr>
          <w:i/>
          <w:highlight w:val="yellow"/>
        </w:rPr>
        <w:t xml:space="preserve"> </w:t>
      </w:r>
      <w:r w:rsidR="00A56A31">
        <w:rPr>
          <w:i/>
        </w:rPr>
        <w:t xml:space="preserve"> </w:t>
      </w:r>
    </w:p>
    <w:p w:rsidR="007146A7" w:rsidRPr="006D4B1C" w:rsidRDefault="00DB2FE8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 w:rsidRPr="006D4B1C">
        <w:rPr>
          <w:rFonts w:eastAsia="Times New Roman" w:cs="Times New Roman"/>
          <w:snapToGrid w:val="0"/>
          <w:lang w:eastAsia="en-GB"/>
        </w:rPr>
        <w:t>Sünnikuupäev</w:t>
      </w:r>
      <w:r w:rsidR="00DF24F8" w:rsidRPr="006D4B1C">
        <w:rPr>
          <w:rFonts w:eastAsia="Times New Roman" w:cs="Times New Roman"/>
          <w:snapToGrid w:val="0"/>
          <w:lang w:eastAsia="en-GB"/>
        </w:rPr>
        <w:t>:</w:t>
      </w:r>
    </w:p>
    <w:p w:rsidR="00DF24F8" w:rsidRPr="006D4B1C" w:rsidRDefault="006D4B1C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>
        <w:rPr>
          <w:rFonts w:eastAsia="Times New Roman" w:cs="Times New Roman"/>
          <w:snapToGrid w:val="0"/>
          <w:lang w:eastAsia="en-GB"/>
        </w:rPr>
        <w:t>Kodakondsus</w:t>
      </w:r>
      <w:r w:rsidR="00DF24F8" w:rsidRPr="006D4B1C">
        <w:rPr>
          <w:rFonts w:eastAsia="Times New Roman" w:cs="Times New Roman"/>
          <w:snapToGrid w:val="0"/>
          <w:lang w:eastAsia="en-GB"/>
        </w:rPr>
        <w:t>:</w:t>
      </w:r>
    </w:p>
    <w:p w:rsidR="007146A7" w:rsidRPr="006D4B1C" w:rsidRDefault="007146A7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 w:rsidRPr="006D4B1C">
        <w:rPr>
          <w:rFonts w:eastAsia="Times New Roman" w:cs="Times New Roman"/>
          <w:snapToGrid w:val="0"/>
          <w:lang w:eastAsia="en-GB"/>
        </w:rPr>
        <w:t>Täielik aadress:</w:t>
      </w:r>
      <w:r w:rsidRPr="006D4B1C">
        <w:rPr>
          <w:rFonts w:eastAsia="Times New Roman" w:cs="Times New Roman"/>
          <w:snapToGrid w:val="0"/>
          <w:lang w:eastAsia="en-GB"/>
        </w:rPr>
        <w:tab/>
      </w:r>
    </w:p>
    <w:p w:rsidR="00DF24F8" w:rsidRPr="006D4B1C" w:rsidRDefault="007146A7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 w:rsidRPr="006D4B1C">
        <w:rPr>
          <w:rFonts w:eastAsia="Times New Roman" w:cs="Times New Roman"/>
          <w:snapToGrid w:val="0"/>
          <w:lang w:eastAsia="en-GB"/>
        </w:rPr>
        <w:t>Telefon:</w:t>
      </w:r>
    </w:p>
    <w:p w:rsidR="007146A7" w:rsidRPr="006D4B1C" w:rsidRDefault="007146A7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 w:rsidRPr="006D4B1C">
        <w:rPr>
          <w:rFonts w:eastAsia="Times New Roman" w:cs="Times New Roman"/>
          <w:snapToGrid w:val="0"/>
          <w:lang w:eastAsia="en-GB"/>
        </w:rPr>
        <w:t>E-</w:t>
      </w:r>
      <w:r w:rsidR="00D85F3A">
        <w:rPr>
          <w:rFonts w:eastAsia="Times New Roman" w:cs="Times New Roman"/>
          <w:snapToGrid w:val="0"/>
          <w:lang w:eastAsia="en-GB"/>
        </w:rPr>
        <w:t>post</w:t>
      </w:r>
      <w:r w:rsidRPr="006D4B1C">
        <w:rPr>
          <w:rFonts w:eastAsia="Times New Roman" w:cs="Times New Roman"/>
          <w:snapToGrid w:val="0"/>
          <w:lang w:eastAsia="en-GB"/>
        </w:rPr>
        <w:t>:</w:t>
      </w:r>
    </w:p>
    <w:p w:rsidR="00D85F3A" w:rsidRDefault="00D85F3A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 w:rsidRPr="00D85F3A">
        <w:rPr>
          <w:rFonts w:eastAsia="Times New Roman" w:cs="Times New Roman"/>
          <w:snapToGrid w:val="0"/>
          <w:lang w:eastAsia="en-GB"/>
        </w:rPr>
        <w:t xml:space="preserve">Sugu:  </w:t>
      </w:r>
      <w:r w:rsidRPr="00D85F3A">
        <w:rPr>
          <w:rFonts w:eastAsia="Times New Roman" w:cs="Times New Roman"/>
          <w:snapToGrid w:val="0"/>
          <w:highlight w:val="yellow"/>
          <w:lang w:eastAsia="en-GB"/>
        </w:rPr>
        <w:t>[M/N]</w:t>
      </w:r>
      <w:r w:rsidRPr="00D85F3A">
        <w:rPr>
          <w:rFonts w:eastAsia="Times New Roman" w:cs="Times New Roman"/>
          <w:snapToGrid w:val="0"/>
          <w:lang w:eastAsia="en-GB"/>
        </w:rPr>
        <w:tab/>
      </w:r>
      <w:r w:rsidRPr="00D85F3A">
        <w:rPr>
          <w:rFonts w:eastAsia="Times New Roman" w:cs="Times New Roman"/>
          <w:snapToGrid w:val="0"/>
          <w:lang w:eastAsia="en-GB"/>
        </w:rPr>
        <w:tab/>
      </w:r>
      <w:r w:rsidRPr="00D85F3A">
        <w:rPr>
          <w:rFonts w:eastAsia="Times New Roman" w:cs="Times New Roman"/>
          <w:snapToGrid w:val="0"/>
          <w:lang w:eastAsia="en-GB"/>
        </w:rPr>
        <w:tab/>
      </w:r>
      <w:r w:rsidRPr="00D85F3A">
        <w:rPr>
          <w:rFonts w:eastAsia="Times New Roman" w:cs="Times New Roman"/>
          <w:snapToGrid w:val="0"/>
          <w:lang w:eastAsia="en-GB"/>
        </w:rPr>
        <w:tab/>
      </w:r>
    </w:p>
    <w:p w:rsidR="006D4B1C" w:rsidRDefault="00064D30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>
        <w:rPr>
          <w:rFonts w:eastAsia="Times New Roman" w:cs="Times New Roman"/>
          <w:snapToGrid w:val="0"/>
          <w:lang w:eastAsia="en-GB"/>
        </w:rPr>
        <w:t xml:space="preserve">Õppeaasta: </w:t>
      </w:r>
      <w:r w:rsidRPr="00D85F3A">
        <w:rPr>
          <w:rFonts w:eastAsia="Times New Roman" w:cs="Times New Roman"/>
          <w:snapToGrid w:val="0"/>
          <w:highlight w:val="yellow"/>
          <w:lang w:eastAsia="en-GB"/>
        </w:rPr>
        <w:t>20___ / 20___</w:t>
      </w:r>
    </w:p>
    <w:p w:rsidR="00DF24F8" w:rsidRPr="00292BEC" w:rsidRDefault="000A410E" w:rsidP="008B05DF">
      <w:pPr>
        <w:spacing w:after="0"/>
        <w:rPr>
          <w:rFonts w:eastAsia="Times New Roman" w:cs="Times New Roman"/>
          <w:snapToGrid w:val="0"/>
          <w:lang w:eastAsia="en-GB"/>
        </w:rPr>
      </w:pPr>
      <w:r w:rsidRPr="00E01C70">
        <w:t xml:space="preserve">Kutseõppe </w:t>
      </w:r>
      <w:r w:rsidRPr="00C66425">
        <w:t>liik</w:t>
      </w:r>
      <w:r w:rsidR="006D4B1C" w:rsidRPr="00C66425">
        <w:t>:</w:t>
      </w:r>
      <w:r w:rsidR="006D4B1C" w:rsidRPr="00E01C70">
        <w:t xml:space="preserve"> </w:t>
      </w:r>
      <w:r w:rsidR="006D4B1C" w:rsidRPr="00C66425">
        <w:rPr>
          <w:highlight w:val="yellow"/>
        </w:rPr>
        <w:t>[</w:t>
      </w:r>
      <w:r w:rsidRPr="00C66425">
        <w:rPr>
          <w:highlight w:val="yellow"/>
        </w:rPr>
        <w:t xml:space="preserve">2. taseme </w:t>
      </w:r>
      <w:r w:rsidR="004F333C">
        <w:rPr>
          <w:highlight w:val="yellow"/>
        </w:rPr>
        <w:t>kutseõpe/</w:t>
      </w:r>
      <w:r w:rsidRPr="00C66425">
        <w:rPr>
          <w:highlight w:val="yellow"/>
        </w:rPr>
        <w:t xml:space="preserve">3. taseme </w:t>
      </w:r>
      <w:r w:rsidR="004F333C">
        <w:rPr>
          <w:highlight w:val="yellow"/>
        </w:rPr>
        <w:t>kutseõpe/</w:t>
      </w:r>
      <w:r w:rsidRPr="00C66425">
        <w:rPr>
          <w:highlight w:val="yellow"/>
        </w:rPr>
        <w:t xml:space="preserve">4. taseme kutseõpe (sh kutsekeskharidusõpe / </w:t>
      </w:r>
      <w:r w:rsidR="00C66425" w:rsidRPr="00C66425">
        <w:rPr>
          <w:highlight w:val="yellow"/>
        </w:rPr>
        <w:t xml:space="preserve">5. taseme </w:t>
      </w:r>
      <w:r w:rsidRPr="00C66425">
        <w:rPr>
          <w:highlight w:val="yellow"/>
        </w:rPr>
        <w:t>kutseõpe</w:t>
      </w:r>
      <w:r w:rsidR="006D4B1C" w:rsidRPr="00C66425">
        <w:rPr>
          <w:highlight w:val="yellow"/>
        </w:rPr>
        <w:t>]</w:t>
      </w:r>
      <w:r w:rsidR="006D4B1C" w:rsidRPr="00C66425">
        <w:t xml:space="preserve"> </w:t>
      </w:r>
      <w:r w:rsidR="007146A7" w:rsidRPr="00C66425">
        <w:rPr>
          <w:rFonts w:eastAsia="Times New Roman" w:cs="Times New Roman"/>
          <w:snapToGrid w:val="0"/>
          <w:lang w:eastAsia="en-GB"/>
        </w:rPr>
        <w:tab/>
      </w:r>
      <w:r w:rsidR="00292BEC">
        <w:rPr>
          <w:rFonts w:eastAsia="Times New Roman" w:cs="Times New Roman"/>
          <w:snapToGrid w:val="0"/>
          <w:lang w:eastAsia="en-GB"/>
        </w:rPr>
        <w:br/>
        <w:t xml:space="preserve">Õppekava nimetus: </w:t>
      </w:r>
      <w:r w:rsidR="00C66425">
        <w:rPr>
          <w:rFonts w:eastAsia="Times New Roman" w:cs="Times New Roman"/>
          <w:snapToGrid w:val="0"/>
          <w:lang w:eastAsia="en-GB"/>
        </w:rPr>
        <w:br/>
        <w:t xml:space="preserve">ISCED kood: </w:t>
      </w:r>
      <w:r w:rsidR="007146A7" w:rsidRPr="006D4B1C">
        <w:rPr>
          <w:rFonts w:eastAsia="Times New Roman" w:cs="Times New Roman"/>
          <w:snapToGrid w:val="0"/>
          <w:lang w:eastAsia="en-GB"/>
        </w:rPr>
        <w:tab/>
      </w:r>
      <w:r w:rsidR="007146A7" w:rsidRPr="006D4B1C">
        <w:rPr>
          <w:rFonts w:eastAsia="Times New Roman" w:cs="Times New Roman"/>
          <w:snapToGrid w:val="0"/>
          <w:lang w:eastAsia="en-GB"/>
        </w:rPr>
        <w:tab/>
      </w:r>
    </w:p>
    <w:p w:rsidR="00E274F5" w:rsidRPr="006D4B1C" w:rsidRDefault="000530BA" w:rsidP="008B05DF">
      <w:pPr>
        <w:spacing w:after="0" w:line="240" w:lineRule="auto"/>
        <w:jc w:val="both"/>
      </w:pPr>
      <w:r w:rsidRPr="006D4B1C">
        <w:t>Läbitud õppeaastate arv</w:t>
      </w:r>
      <w:r w:rsidR="00E274F5" w:rsidRPr="006D4B1C">
        <w:t xml:space="preserve">: </w:t>
      </w:r>
    </w:p>
    <w:p w:rsidR="00EA0B4B" w:rsidRDefault="008B05DF" w:rsidP="006D4B1C">
      <w:pPr>
        <w:spacing w:after="0" w:line="240" w:lineRule="auto"/>
        <w:ind w:left="2552" w:hanging="2552"/>
        <w:jc w:val="both"/>
        <w:rPr>
          <w:rFonts w:eastAsia="Times New Roman" w:cs="Calibri"/>
          <w:snapToGrid w:val="0"/>
          <w:lang w:eastAsia="en-GB"/>
        </w:rPr>
      </w:pPr>
      <w:r>
        <w:rPr>
          <w:rFonts w:eastAsia="Times New Roman" w:cs="Times New Roman"/>
          <w:snapToGrid w:val="0"/>
          <w:lang w:eastAsia="en-GB"/>
        </w:rPr>
        <w:t xml:space="preserve">Eraldatud toetus sisaldab </w:t>
      </w:r>
      <w:r w:rsidR="000530BA" w:rsidRPr="006D4B1C">
        <w:rPr>
          <w:rFonts w:eastAsia="Times New Roman" w:cs="Times New Roman"/>
          <w:snapToGrid w:val="0"/>
          <w:lang w:eastAsia="en-GB"/>
        </w:rPr>
        <w:t>erivajaduste toetust</w:t>
      </w:r>
      <w:r>
        <w:rPr>
          <w:rFonts w:eastAsia="Times New Roman" w:cs="Times New Roman"/>
          <w:snapToGrid w:val="0"/>
          <w:lang w:eastAsia="en-GB"/>
        </w:rPr>
        <w:t>:</w:t>
      </w:r>
      <w:r w:rsidR="000530BA" w:rsidRPr="006D4B1C">
        <w:rPr>
          <w:rFonts w:eastAsia="Times New Roman" w:cs="Times New Roman"/>
          <w:snapToGrid w:val="0"/>
          <w:lang w:eastAsia="en-GB"/>
        </w:rPr>
        <w:t xml:space="preserve"> </w:t>
      </w:r>
      <w:r w:rsidRPr="008B05DF">
        <w:rPr>
          <w:rFonts w:eastAsia="Times New Roman" w:cs="Calibri"/>
          <w:snapToGrid w:val="0"/>
          <w:highlight w:val="yellow"/>
          <w:lang w:eastAsia="en-GB"/>
        </w:rPr>
        <w:t>jah/ei</w:t>
      </w:r>
      <w:r w:rsidR="000530BA" w:rsidRPr="006D4B1C">
        <w:rPr>
          <w:rFonts w:eastAsia="Times New Roman" w:cs="Calibri"/>
          <w:snapToGrid w:val="0"/>
          <w:lang w:eastAsia="en-GB"/>
        </w:rPr>
        <w:tab/>
      </w:r>
    </w:p>
    <w:p w:rsidR="00D1098D" w:rsidRPr="006D4B1C" w:rsidRDefault="00D1098D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</w:p>
    <w:p w:rsidR="00D1098D" w:rsidRDefault="00D1098D" w:rsidP="00DF24F8">
      <w:pPr>
        <w:spacing w:after="0" w:line="240" w:lineRule="auto"/>
        <w:jc w:val="both"/>
        <w:rPr>
          <w:rFonts w:eastAsia="Times New Roman" w:cs="Calibri"/>
          <w:b/>
          <w:snapToGrid w:val="0"/>
          <w:lang w:eastAsia="en-GB"/>
        </w:rPr>
      </w:pPr>
      <w:r w:rsidRPr="006D4B1C">
        <w:rPr>
          <w:rFonts w:eastAsia="Times New Roman" w:cs="Calibri"/>
          <w:b/>
          <w:snapToGrid w:val="0"/>
          <w:lang w:eastAsia="en-GB"/>
        </w:rPr>
        <w:t>Arvelduskonto andmed</w:t>
      </w:r>
      <w:r w:rsidR="000530BA" w:rsidRPr="006D4B1C">
        <w:rPr>
          <w:rFonts w:eastAsia="Times New Roman" w:cs="Calibri"/>
          <w:b/>
          <w:snapToGrid w:val="0"/>
          <w:lang w:eastAsia="en-GB"/>
        </w:rPr>
        <w:t xml:space="preserve"> toetus</w:t>
      </w:r>
      <w:r w:rsidRPr="006D4B1C">
        <w:rPr>
          <w:rFonts w:eastAsia="Times New Roman" w:cs="Calibri"/>
          <w:b/>
          <w:snapToGrid w:val="0"/>
          <w:lang w:eastAsia="en-GB"/>
        </w:rPr>
        <w:t>e maksete teostamiseks</w:t>
      </w:r>
    </w:p>
    <w:p w:rsidR="00416968" w:rsidRPr="00416968" w:rsidRDefault="00416968" w:rsidP="00DF24F8">
      <w:pPr>
        <w:spacing w:after="0" w:line="240" w:lineRule="auto"/>
        <w:jc w:val="both"/>
        <w:rPr>
          <w:rFonts w:eastAsia="Times New Roman" w:cs="Calibri"/>
          <w:b/>
          <w:snapToGrid w:val="0"/>
          <w:lang w:eastAsia="en-GB"/>
        </w:rPr>
      </w:pPr>
    </w:p>
    <w:p w:rsidR="000530BA" w:rsidRPr="006D4B1C" w:rsidRDefault="000530BA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>Arvelduskonto omaniku nimi:</w:t>
      </w:r>
      <w:r w:rsidR="008B05DF">
        <w:rPr>
          <w:rFonts w:eastAsia="Times New Roman" w:cs="Calibri"/>
          <w:snapToGrid w:val="0"/>
          <w:lang w:eastAsia="en-GB"/>
        </w:rPr>
        <w:tab/>
      </w:r>
    </w:p>
    <w:p w:rsidR="00D1098D" w:rsidRPr="006D4B1C" w:rsidRDefault="000530BA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>Arvelduskonto pank:</w:t>
      </w:r>
      <w:r w:rsidR="008B05DF">
        <w:rPr>
          <w:rFonts w:eastAsia="Times New Roman" w:cs="Calibri"/>
          <w:snapToGrid w:val="0"/>
          <w:lang w:eastAsia="en-GB"/>
        </w:rPr>
        <w:tab/>
      </w:r>
      <w:r w:rsidR="008B05DF">
        <w:rPr>
          <w:rFonts w:eastAsia="Times New Roman" w:cs="Calibri"/>
          <w:snapToGrid w:val="0"/>
          <w:lang w:eastAsia="en-GB"/>
        </w:rPr>
        <w:tab/>
      </w:r>
    </w:p>
    <w:p w:rsidR="000530BA" w:rsidRPr="006D4B1C" w:rsidRDefault="000530BA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proofErr w:type="spellStart"/>
      <w:r w:rsidRPr="006D4B1C">
        <w:rPr>
          <w:rFonts w:eastAsia="Times New Roman" w:cs="Calibri"/>
          <w:snapToGrid w:val="0"/>
          <w:lang w:eastAsia="en-GB"/>
        </w:rPr>
        <w:t>Konto/IBAN</w:t>
      </w:r>
      <w:proofErr w:type="spellEnd"/>
      <w:r w:rsidRPr="006D4B1C">
        <w:rPr>
          <w:rFonts w:eastAsia="Times New Roman" w:cs="Calibri"/>
          <w:snapToGrid w:val="0"/>
          <w:lang w:eastAsia="en-GB"/>
        </w:rPr>
        <w:t xml:space="preserve"> number:</w:t>
      </w:r>
      <w:r w:rsidR="008B05DF">
        <w:rPr>
          <w:rFonts w:eastAsia="Times New Roman" w:cs="Calibri"/>
          <w:snapToGrid w:val="0"/>
          <w:lang w:eastAsia="en-GB"/>
        </w:rPr>
        <w:tab/>
      </w:r>
      <w:r w:rsidR="008B05DF">
        <w:rPr>
          <w:rFonts w:eastAsia="Times New Roman" w:cs="Calibri"/>
          <w:snapToGrid w:val="0"/>
          <w:lang w:eastAsia="en-GB"/>
        </w:rPr>
        <w:tab/>
      </w:r>
    </w:p>
    <w:p w:rsidR="000530BA" w:rsidRPr="006D4B1C" w:rsidRDefault="000530BA" w:rsidP="00DF24F8">
      <w:pPr>
        <w:spacing w:after="0" w:line="240" w:lineRule="auto"/>
        <w:jc w:val="both"/>
        <w:rPr>
          <w:rFonts w:eastAsia="Times New Roman" w:cs="Calibri"/>
          <w:i/>
          <w:snapToGrid w:val="0"/>
          <w:lang w:eastAsia="en-GB"/>
        </w:rPr>
      </w:pPr>
    </w:p>
    <w:p w:rsidR="00D1098D" w:rsidRPr="006D4B1C" w:rsidRDefault="00883A41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 xml:space="preserve">edaspidi tekstis nimetatud “osaleja”, </w:t>
      </w:r>
    </w:p>
    <w:p w:rsidR="00D1098D" w:rsidRPr="006D4B1C" w:rsidRDefault="00D1098D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</w:p>
    <w:p w:rsidR="00D1098D" w:rsidRPr="006D4B1C" w:rsidRDefault="00883A41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 xml:space="preserve">teiselt poolt </w:t>
      </w:r>
    </w:p>
    <w:p w:rsidR="00D1098D" w:rsidRPr="006D4B1C" w:rsidRDefault="00D1098D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</w:p>
    <w:p w:rsidR="00883A41" w:rsidRPr="006D4B1C" w:rsidRDefault="00883A41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>leppisid kokku käesolevates eritingimustes ja alljärgnevates lisades</w:t>
      </w:r>
      <w:r w:rsidR="00EF5A0C">
        <w:rPr>
          <w:rFonts w:eastAsia="Times New Roman" w:cs="Calibri"/>
          <w:snapToGrid w:val="0"/>
          <w:lang w:eastAsia="en-GB"/>
        </w:rPr>
        <w:t>,</w:t>
      </w:r>
      <w:r w:rsidRPr="006D4B1C">
        <w:rPr>
          <w:rFonts w:eastAsia="Times New Roman" w:cs="Calibri"/>
          <w:snapToGrid w:val="0"/>
          <w:lang w:eastAsia="en-GB"/>
        </w:rPr>
        <w:t xml:space="preserve"> mis kokku moodustavad poolte vahel tervikliku lepingu ja kokkuleppe:</w:t>
      </w:r>
    </w:p>
    <w:p w:rsidR="00E020C2" w:rsidRDefault="00E020C2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</w:p>
    <w:p w:rsidR="00E020C2" w:rsidRPr="005C571E" w:rsidRDefault="00E020C2" w:rsidP="00DF24F8">
      <w:pPr>
        <w:spacing w:after="0" w:line="240" w:lineRule="auto"/>
        <w:jc w:val="both"/>
        <w:rPr>
          <w:rFonts w:eastAsia="Times New Roman" w:cs="Calibri"/>
          <w:i/>
          <w:snapToGrid w:val="0"/>
          <w:highlight w:val="yellow"/>
          <w:lang w:eastAsia="en-GB"/>
        </w:rPr>
      </w:pPr>
      <w:r w:rsidRPr="005C571E">
        <w:rPr>
          <w:rFonts w:eastAsia="Times New Roman" w:cs="Calibri"/>
          <w:i/>
          <w:snapToGrid w:val="0"/>
          <w:highlight w:val="yellow"/>
          <w:lang w:eastAsia="en-GB"/>
        </w:rPr>
        <w:t>Valida</w:t>
      </w:r>
      <w:r w:rsidR="001646FE" w:rsidRPr="005C571E">
        <w:rPr>
          <w:rFonts w:eastAsia="Times New Roman" w:cs="Calibri"/>
          <w:i/>
          <w:snapToGrid w:val="0"/>
          <w:highlight w:val="yellow"/>
          <w:lang w:eastAsia="en-GB"/>
        </w:rPr>
        <w:t xml:space="preserve"> </w:t>
      </w:r>
      <w:r w:rsidRPr="005C571E">
        <w:rPr>
          <w:rFonts w:eastAsia="Times New Roman" w:cs="Calibri"/>
          <w:i/>
          <w:snapToGrid w:val="0"/>
          <w:highlight w:val="yellow"/>
          <w:lang w:eastAsia="en-GB"/>
        </w:rPr>
        <w:t xml:space="preserve">sobiv variant </w:t>
      </w:r>
    </w:p>
    <w:p w:rsidR="00E274F5" w:rsidRPr="005C571E" w:rsidRDefault="00E020C2" w:rsidP="00DF24F8">
      <w:pPr>
        <w:spacing w:after="0" w:line="240" w:lineRule="auto"/>
        <w:jc w:val="both"/>
        <w:rPr>
          <w:rFonts w:eastAsia="Times New Roman" w:cs="Calibri"/>
          <w:i/>
          <w:snapToGrid w:val="0"/>
          <w:lang w:eastAsia="en-GB"/>
        </w:rPr>
      </w:pPr>
      <w:r w:rsidRPr="005C571E">
        <w:rPr>
          <w:rFonts w:eastAsia="Times New Roman" w:cs="Calibri"/>
          <w:i/>
          <w:snapToGrid w:val="0"/>
          <w:highlight w:val="yellow"/>
          <w:lang w:eastAsia="en-GB"/>
        </w:rPr>
        <w:t>I ECVET õpirännete puhul</w:t>
      </w:r>
    </w:p>
    <w:p w:rsidR="00E274F5" w:rsidRPr="006D4B1C" w:rsidRDefault="00DB2FE8" w:rsidP="00DF24F8">
      <w:pPr>
        <w:tabs>
          <w:tab w:val="left" w:pos="1701"/>
        </w:tabs>
        <w:spacing w:after="0" w:line="240" w:lineRule="auto"/>
        <w:ind w:left="1701" w:hanging="1701"/>
        <w:jc w:val="both"/>
      </w:pPr>
      <w:r w:rsidRPr="006D4B1C">
        <w:t>Lisa</w:t>
      </w:r>
      <w:r w:rsidR="00E274F5" w:rsidRPr="006D4B1C">
        <w:t xml:space="preserve"> I</w:t>
      </w:r>
      <w:r w:rsidRPr="006D4B1C">
        <w:t xml:space="preserve"> </w:t>
      </w:r>
      <w:r w:rsidR="00D1098D" w:rsidRPr="006D4B1C">
        <w:tab/>
      </w:r>
      <w:r w:rsidR="00E9580F">
        <w:t xml:space="preserve">ECVET </w:t>
      </w:r>
      <w:proofErr w:type="spellStart"/>
      <w:r w:rsidR="00E9580F">
        <w:t>Erasmus</w:t>
      </w:r>
      <w:proofErr w:type="spellEnd"/>
      <w:r w:rsidR="00E9580F">
        <w:t>+ õppeleping (allkirjastatakse kolmepoolselt</w:t>
      </w:r>
      <w:r w:rsidR="00E020C2">
        <w:t>)</w:t>
      </w:r>
    </w:p>
    <w:p w:rsidR="00E274F5" w:rsidRPr="006D4B1C" w:rsidRDefault="00DB2FE8" w:rsidP="00DF24F8">
      <w:pPr>
        <w:tabs>
          <w:tab w:val="left" w:pos="1701"/>
        </w:tabs>
        <w:spacing w:after="0" w:line="240" w:lineRule="auto"/>
        <w:jc w:val="both"/>
      </w:pPr>
      <w:r w:rsidRPr="006D4B1C">
        <w:t>Lisa II</w:t>
      </w:r>
      <w:r w:rsidRPr="006D4B1C">
        <w:tab/>
        <w:t>Lepingu üldtingimused</w:t>
      </w:r>
    </w:p>
    <w:p w:rsidR="00E274F5" w:rsidRDefault="00DB2FE8" w:rsidP="00DF24F8">
      <w:pPr>
        <w:tabs>
          <w:tab w:val="left" w:pos="1701"/>
        </w:tabs>
        <w:spacing w:after="0" w:line="240" w:lineRule="auto"/>
        <w:ind w:left="1701" w:hanging="1701"/>
        <w:jc w:val="both"/>
      </w:pPr>
      <w:r w:rsidRPr="006D4B1C">
        <w:t>Li</w:t>
      </w:r>
      <w:r w:rsidR="00E020C2">
        <w:t>sa III</w:t>
      </w:r>
      <w:r w:rsidR="00E020C2">
        <w:tab/>
        <w:t>ECVET vastastikuse mõistmise memorandum (</w:t>
      </w:r>
      <w:proofErr w:type="spellStart"/>
      <w:r w:rsidR="00E020C2">
        <w:t>MoU</w:t>
      </w:r>
      <w:proofErr w:type="spellEnd"/>
      <w:r w:rsidR="00E020C2">
        <w:t>)</w:t>
      </w:r>
    </w:p>
    <w:p w:rsidR="00E020C2" w:rsidRDefault="005C571E" w:rsidP="00DF24F8">
      <w:pPr>
        <w:tabs>
          <w:tab w:val="left" w:pos="1701"/>
        </w:tabs>
        <w:spacing w:after="0" w:line="240" w:lineRule="auto"/>
        <w:ind w:left="1701" w:hanging="1701"/>
        <w:jc w:val="both"/>
      </w:pPr>
      <w:r>
        <w:t>Lisa IV</w:t>
      </w:r>
      <w:r>
        <w:tab/>
        <w:t>ECVET kvaliteedi</w:t>
      </w:r>
      <w:r w:rsidR="00E020C2">
        <w:t>kokkulepe</w:t>
      </w:r>
      <w:r w:rsidR="00E9580F">
        <w:t xml:space="preserve"> (</w:t>
      </w:r>
      <w:r w:rsidR="00E9580F" w:rsidRPr="00E9580F">
        <w:t>allkirjastatakse kolmepoolselt)</w:t>
      </w:r>
    </w:p>
    <w:p w:rsidR="00E020C2" w:rsidRPr="006D4B1C" w:rsidRDefault="00E020C2" w:rsidP="00DF24F8">
      <w:pPr>
        <w:tabs>
          <w:tab w:val="left" w:pos="1701"/>
        </w:tabs>
        <w:spacing w:after="0" w:line="240" w:lineRule="auto"/>
        <w:ind w:left="1701" w:hanging="1701"/>
        <w:jc w:val="both"/>
      </w:pPr>
    </w:p>
    <w:p w:rsidR="00B90829" w:rsidRPr="005C571E" w:rsidRDefault="00E020C2" w:rsidP="00DF24F8">
      <w:pPr>
        <w:tabs>
          <w:tab w:val="left" w:pos="1701"/>
        </w:tabs>
        <w:spacing w:after="0" w:line="240" w:lineRule="auto"/>
        <w:ind w:left="1701" w:hanging="1701"/>
        <w:jc w:val="both"/>
        <w:rPr>
          <w:i/>
        </w:rPr>
      </w:pPr>
      <w:r w:rsidRPr="005C571E">
        <w:rPr>
          <w:i/>
          <w:highlight w:val="yellow"/>
        </w:rPr>
        <w:t xml:space="preserve">II </w:t>
      </w:r>
      <w:proofErr w:type="spellStart"/>
      <w:r w:rsidRPr="005C571E">
        <w:rPr>
          <w:i/>
          <w:highlight w:val="yellow"/>
        </w:rPr>
        <w:t>Mitte-ECVET</w:t>
      </w:r>
      <w:proofErr w:type="spellEnd"/>
      <w:r w:rsidRPr="005C571E">
        <w:rPr>
          <w:i/>
          <w:highlight w:val="yellow"/>
        </w:rPr>
        <w:t xml:space="preserve"> õpirännete puhul</w:t>
      </w:r>
    </w:p>
    <w:p w:rsidR="00C942B5" w:rsidRPr="006D4B1C" w:rsidRDefault="00C942B5" w:rsidP="00C942B5">
      <w:pPr>
        <w:tabs>
          <w:tab w:val="left" w:pos="1701"/>
        </w:tabs>
        <w:spacing w:after="0" w:line="240" w:lineRule="auto"/>
        <w:ind w:left="1701" w:hanging="1701"/>
        <w:jc w:val="both"/>
      </w:pPr>
      <w:r w:rsidRPr="006D4B1C">
        <w:t xml:space="preserve">Lisa I </w:t>
      </w:r>
      <w:r w:rsidRPr="006D4B1C">
        <w:tab/>
      </w:r>
      <w:proofErr w:type="spellStart"/>
      <w:r>
        <w:t>Erasmus</w:t>
      </w:r>
      <w:proofErr w:type="spellEnd"/>
      <w:r>
        <w:t xml:space="preserve">+ õppeleping </w:t>
      </w:r>
      <w:r w:rsidR="00F9646C" w:rsidRPr="00F9646C">
        <w:t>(allkirjastatakse kolmepoolselt)</w:t>
      </w:r>
    </w:p>
    <w:p w:rsidR="00C942B5" w:rsidRPr="006D4B1C" w:rsidRDefault="00C942B5" w:rsidP="00C942B5">
      <w:pPr>
        <w:tabs>
          <w:tab w:val="left" w:pos="1701"/>
        </w:tabs>
        <w:spacing w:after="0" w:line="240" w:lineRule="auto"/>
        <w:jc w:val="both"/>
      </w:pPr>
      <w:r w:rsidRPr="006D4B1C">
        <w:lastRenderedPageBreak/>
        <w:t>Lisa II</w:t>
      </w:r>
      <w:r w:rsidRPr="006D4B1C">
        <w:tab/>
        <w:t>Lepingu üldtingimused</w:t>
      </w:r>
    </w:p>
    <w:p w:rsidR="00C942B5" w:rsidRDefault="00C942B5" w:rsidP="00C942B5">
      <w:pPr>
        <w:tabs>
          <w:tab w:val="left" w:pos="1701"/>
        </w:tabs>
        <w:spacing w:after="0" w:line="240" w:lineRule="auto"/>
        <w:ind w:left="1701" w:hanging="1701"/>
        <w:jc w:val="both"/>
      </w:pPr>
      <w:r>
        <w:t>Lisa III</w:t>
      </w:r>
      <w:r>
        <w:tab/>
        <w:t>Kvaliteedikokkulepe</w:t>
      </w:r>
      <w:r w:rsidR="00F9646C">
        <w:t xml:space="preserve"> </w:t>
      </w:r>
      <w:r w:rsidR="00F9646C" w:rsidRPr="00F9646C">
        <w:t>(allkirjastatakse kolmepoolselt)</w:t>
      </w:r>
    </w:p>
    <w:p w:rsidR="00E020C2" w:rsidRPr="006D4B1C" w:rsidRDefault="00E020C2" w:rsidP="001646FE">
      <w:pPr>
        <w:tabs>
          <w:tab w:val="left" w:pos="1701"/>
        </w:tabs>
        <w:spacing w:after="0" w:line="240" w:lineRule="auto"/>
        <w:jc w:val="both"/>
      </w:pPr>
    </w:p>
    <w:p w:rsidR="00B90829" w:rsidRPr="006D4B1C" w:rsidRDefault="00B90829" w:rsidP="00B90829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>Eritingimustes kokku lepitud lepingutingimused on ülimuslikud lisades kokku lepitud tingimuste suhtes.</w:t>
      </w:r>
    </w:p>
    <w:p w:rsidR="005F2B5C" w:rsidRPr="006D4B1C" w:rsidRDefault="005F2B5C" w:rsidP="00DF24F8">
      <w:pPr>
        <w:tabs>
          <w:tab w:val="left" w:pos="1701"/>
        </w:tabs>
        <w:spacing w:after="0" w:line="240" w:lineRule="auto"/>
        <w:jc w:val="both"/>
      </w:pPr>
    </w:p>
    <w:p w:rsidR="00883A41" w:rsidRPr="006D4B1C" w:rsidRDefault="00D1098D" w:rsidP="00DF24F8">
      <w:pPr>
        <w:spacing w:after="0" w:line="240" w:lineRule="auto"/>
        <w:jc w:val="both"/>
        <w:rPr>
          <w:rFonts w:eastAsia="Times New Roman" w:cs="Calibri"/>
          <w:b/>
          <w:snapToGrid w:val="0"/>
          <w:lang w:eastAsia="en-GB"/>
        </w:rPr>
      </w:pPr>
      <w:r w:rsidRPr="006D4B1C">
        <w:rPr>
          <w:rFonts w:eastAsia="Times New Roman" w:cs="Calibri"/>
          <w:b/>
          <w:snapToGrid w:val="0"/>
          <w:lang w:eastAsia="en-GB"/>
        </w:rPr>
        <w:t>LEPINGU ERITINGIMUSED</w:t>
      </w:r>
    </w:p>
    <w:p w:rsidR="007146A7" w:rsidRPr="006D4B1C" w:rsidRDefault="007146A7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</w:p>
    <w:p w:rsidR="007146A7" w:rsidRPr="006D4B1C" w:rsidRDefault="000C4BA1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1</w:t>
      </w:r>
      <w:r w:rsidR="00883A41" w:rsidRPr="006D4B1C">
        <w:rPr>
          <w:b/>
        </w:rPr>
        <w:t xml:space="preserve">, Lepingu ese </w:t>
      </w:r>
    </w:p>
    <w:p w:rsidR="00E274F5" w:rsidRPr="006D4B1C" w:rsidRDefault="00E274F5" w:rsidP="00DF24F8">
      <w:pPr>
        <w:spacing w:after="0" w:line="240" w:lineRule="auto"/>
        <w:jc w:val="both"/>
      </w:pPr>
    </w:p>
    <w:p w:rsidR="00883A41" w:rsidRPr="006D4B1C" w:rsidRDefault="00883A41" w:rsidP="00DF24F8">
      <w:pPr>
        <w:spacing w:after="0" w:line="240" w:lineRule="auto"/>
        <w:jc w:val="both"/>
      </w:pPr>
      <w:r w:rsidRPr="006D4B1C">
        <w:t xml:space="preserve">1.1 </w:t>
      </w:r>
      <w:r w:rsidR="00160CE4">
        <w:t>Saatev o</w:t>
      </w:r>
      <w:r w:rsidR="001646FE">
        <w:t>rganisatsioon</w:t>
      </w:r>
      <w:r w:rsidRPr="006D4B1C">
        <w:t xml:space="preserve"> toetab rahaliselt osaleja osalemist</w:t>
      </w:r>
      <w:r w:rsidR="00DB2FE8" w:rsidRPr="006D4B1C">
        <w:t xml:space="preserve"> </w:t>
      </w:r>
      <w:proofErr w:type="spellStart"/>
      <w:r w:rsidR="00DB2FE8" w:rsidRPr="006D4B1C">
        <w:t>Erasmus</w:t>
      </w:r>
      <w:proofErr w:type="spellEnd"/>
      <w:r w:rsidR="00DB2FE8" w:rsidRPr="006D4B1C">
        <w:t>+ programmi</w:t>
      </w:r>
      <w:r w:rsidR="00E274F5" w:rsidRPr="006D4B1C">
        <w:t xml:space="preserve"> </w:t>
      </w:r>
      <w:r w:rsidR="001646FE">
        <w:t>kutsehariduse</w:t>
      </w:r>
      <w:r w:rsidR="00D1098D" w:rsidRPr="006D4B1C">
        <w:t xml:space="preserve"> õpi</w:t>
      </w:r>
      <w:r w:rsidR="00DB2FE8" w:rsidRPr="006D4B1C">
        <w:t>rändes</w:t>
      </w:r>
      <w:r w:rsidRPr="006D4B1C">
        <w:t>.</w:t>
      </w:r>
    </w:p>
    <w:p w:rsidR="00883A41" w:rsidRPr="006D4B1C" w:rsidRDefault="00883A41" w:rsidP="00DF24F8">
      <w:pPr>
        <w:spacing w:after="0" w:line="240" w:lineRule="auto"/>
        <w:jc w:val="both"/>
      </w:pPr>
      <w:r w:rsidRPr="006D4B1C">
        <w:t>1.2 Osaleja võtab vastu ja nõustub artiklis 3.1 kokku le</w:t>
      </w:r>
      <w:r w:rsidR="00DB2FE8" w:rsidRPr="006D4B1C">
        <w:t xml:space="preserve">pitud toetusega ja </w:t>
      </w:r>
      <w:r w:rsidR="00F9646C">
        <w:t>teenuste osutamisega ning kohustub</w:t>
      </w:r>
      <w:r w:rsidR="00F9646C" w:rsidRPr="00F9646C">
        <w:t xml:space="preserve"> </w:t>
      </w:r>
      <w:r w:rsidR="00DB2FE8" w:rsidRPr="006D4B1C">
        <w:t>lisas I kokku lepitud õpirände ellu</w:t>
      </w:r>
      <w:r w:rsidR="00F9646C">
        <w:t xml:space="preserve"> </w:t>
      </w:r>
      <w:r w:rsidR="00DB2FE8" w:rsidRPr="006D4B1C">
        <w:t>viim</w:t>
      </w:r>
      <w:r w:rsidR="00F9646C">
        <w:t>a</w:t>
      </w:r>
      <w:r w:rsidRPr="006D4B1C">
        <w:t>.</w:t>
      </w:r>
    </w:p>
    <w:p w:rsidR="00883A41" w:rsidRPr="006D4B1C" w:rsidRDefault="00883A41" w:rsidP="00DF24F8">
      <w:pPr>
        <w:spacing w:after="0" w:line="240" w:lineRule="auto"/>
        <w:jc w:val="both"/>
      </w:pPr>
      <w:r w:rsidRPr="006D4B1C">
        <w:t xml:space="preserve">1.3 </w:t>
      </w:r>
      <w:r w:rsidR="00E336C6" w:rsidRPr="00E336C6">
        <w:t xml:space="preserve">Kõik lepingu muudatused </w:t>
      </w:r>
      <w:r w:rsidR="006F7694">
        <w:t xml:space="preserve">algatatakse ja </w:t>
      </w:r>
      <w:r w:rsidR="00E336C6" w:rsidRPr="00E336C6">
        <w:t>kooskõlastatakse mõlemapoolselt ametliku</w:t>
      </w:r>
      <w:r w:rsidR="006F7694">
        <w:t>lt</w:t>
      </w:r>
      <w:r w:rsidR="00E336C6" w:rsidRPr="00E336C6">
        <w:t xml:space="preserve"> </w:t>
      </w:r>
      <w:proofErr w:type="spellStart"/>
      <w:r w:rsidR="00E336C6" w:rsidRPr="00E336C6">
        <w:t>kirja/e-kirja</w:t>
      </w:r>
      <w:proofErr w:type="spellEnd"/>
      <w:r w:rsidR="00E336C6" w:rsidRPr="00E336C6">
        <w:t xml:space="preserve"> teel.</w:t>
      </w:r>
    </w:p>
    <w:p w:rsidR="00E274F5" w:rsidRPr="006D4B1C" w:rsidRDefault="00E274F5" w:rsidP="00DF24F8">
      <w:pPr>
        <w:spacing w:after="0" w:line="240" w:lineRule="auto"/>
        <w:jc w:val="both"/>
      </w:pPr>
    </w:p>
    <w:p w:rsidR="00883A41" w:rsidRPr="006D4B1C" w:rsidRDefault="000C4BA1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2</w:t>
      </w:r>
      <w:r w:rsidR="00883A41" w:rsidRPr="006D4B1C">
        <w:rPr>
          <w:b/>
        </w:rPr>
        <w:t xml:space="preserve">, Lepingu jõustumine ja </w:t>
      </w:r>
      <w:r w:rsidR="002419EB">
        <w:rPr>
          <w:b/>
        </w:rPr>
        <w:t xml:space="preserve">õpirände </w:t>
      </w:r>
      <w:r w:rsidR="00883A41" w:rsidRPr="006D4B1C">
        <w:rPr>
          <w:b/>
        </w:rPr>
        <w:t>kestus</w:t>
      </w:r>
    </w:p>
    <w:p w:rsidR="00E274F5" w:rsidRPr="006D4B1C" w:rsidRDefault="00E274F5" w:rsidP="00DF24F8">
      <w:pPr>
        <w:spacing w:after="0" w:line="240" w:lineRule="auto"/>
        <w:jc w:val="both"/>
      </w:pPr>
    </w:p>
    <w:p w:rsidR="00883A41" w:rsidRPr="006D4B1C" w:rsidRDefault="00883A41" w:rsidP="00DF24F8">
      <w:pPr>
        <w:spacing w:after="0" w:line="240" w:lineRule="auto"/>
        <w:jc w:val="both"/>
      </w:pPr>
      <w:r w:rsidRPr="006D4B1C">
        <w:t xml:space="preserve">2.1 </w:t>
      </w:r>
      <w:r w:rsidR="00E336C6" w:rsidRPr="00195E20">
        <w:t>Lep</w:t>
      </w:r>
      <w:r w:rsidR="00E336C6">
        <w:t xml:space="preserve">ing jõustub hilisema </w:t>
      </w:r>
      <w:r w:rsidR="00E336C6" w:rsidRPr="00195E20">
        <w:t xml:space="preserve">allkirjastamise </w:t>
      </w:r>
      <w:r w:rsidR="00E336C6">
        <w:t>kuupäeval</w:t>
      </w:r>
      <w:r w:rsidR="00E336C6" w:rsidRPr="00195E20">
        <w:t>.</w:t>
      </w:r>
    </w:p>
    <w:p w:rsidR="003F69F7" w:rsidRPr="006D4B1C" w:rsidRDefault="00883A41" w:rsidP="00DF24F8">
      <w:pPr>
        <w:spacing w:after="0" w:line="240" w:lineRule="auto"/>
        <w:jc w:val="both"/>
      </w:pPr>
      <w:r w:rsidRPr="006D4B1C">
        <w:t xml:space="preserve">2.2 </w:t>
      </w:r>
      <w:r w:rsidR="00D1098D" w:rsidRPr="006D4B1C">
        <w:t>Lepingus kokku lepitud</w:t>
      </w:r>
      <w:r w:rsidRPr="006D4B1C">
        <w:t xml:space="preserve"> </w:t>
      </w:r>
      <w:r w:rsidR="00D1098D" w:rsidRPr="006D4B1C">
        <w:t>õpi</w:t>
      </w:r>
      <w:r w:rsidRPr="006D4B1C">
        <w:t xml:space="preserve">rände periood algab alates </w:t>
      </w:r>
      <w:r w:rsidRPr="00FF32A9">
        <w:rPr>
          <w:rFonts w:eastAsia="Times New Roman" w:cs="Calibri"/>
          <w:i/>
          <w:snapToGrid w:val="0"/>
          <w:highlight w:val="yellow"/>
          <w:lang w:eastAsia="en-GB"/>
        </w:rPr>
        <w:t>pp.kk.aaaa</w:t>
      </w:r>
      <w:r w:rsidRPr="006D4B1C">
        <w:rPr>
          <w:color w:val="FF0000"/>
        </w:rPr>
        <w:t xml:space="preserve"> </w:t>
      </w:r>
      <w:r w:rsidRPr="006D4B1C">
        <w:t xml:space="preserve">ja lõpeb hiljemalt </w:t>
      </w:r>
      <w:r w:rsidRPr="00FF32A9">
        <w:rPr>
          <w:rFonts w:eastAsia="Times New Roman" w:cs="Calibri"/>
          <w:i/>
          <w:snapToGrid w:val="0"/>
          <w:highlight w:val="yellow"/>
          <w:lang w:eastAsia="en-GB"/>
        </w:rPr>
        <w:t>pp.kk.aaaa</w:t>
      </w:r>
      <w:r w:rsidR="00E12D23">
        <w:t>.</w:t>
      </w:r>
      <w:r w:rsidR="002419EB">
        <w:t xml:space="preserve"> Õpirände perioodi alguseks loetakse </w:t>
      </w:r>
      <w:r w:rsidR="00583CA3">
        <w:t xml:space="preserve">esimest </w:t>
      </w:r>
      <w:r w:rsidR="002419EB">
        <w:t>päeva</w:t>
      </w:r>
      <w:r w:rsidR="00583CA3">
        <w:t>, mil osaleja peab vastuvõtvas organisatsioonis kohal olema. [</w:t>
      </w:r>
      <w:r w:rsidR="00583CA3" w:rsidRPr="00583CA3">
        <w:rPr>
          <w:highlight w:val="yellow"/>
        </w:rPr>
        <w:t>Saatev organisatsioon valib sobiva variandi</w:t>
      </w:r>
      <w:r w:rsidR="00583CA3">
        <w:t xml:space="preserve">: [Reisimisele kulunud aega ei arvestata õpirände perioodi hulka.] </w:t>
      </w:r>
      <w:r w:rsidR="00583CA3" w:rsidRPr="00583CA3">
        <w:rPr>
          <w:highlight w:val="yellow"/>
        </w:rPr>
        <w:t>või</w:t>
      </w:r>
      <w:r w:rsidR="00583CA3">
        <w:t xml:space="preserve"> [Õpirände perioodile lisatakse üks </w:t>
      </w:r>
      <w:r w:rsidR="00DA5916" w:rsidRPr="00DA5916">
        <w:t>reisi</w:t>
      </w:r>
      <w:r w:rsidR="00583CA3">
        <w:t xml:space="preserve">päev enne [ja/või] üks </w:t>
      </w:r>
      <w:r w:rsidR="00DA5916" w:rsidRPr="00DA5916">
        <w:t>reisi</w:t>
      </w:r>
      <w:r w:rsidR="00583CA3">
        <w:t xml:space="preserve">päev peale </w:t>
      </w:r>
      <w:r w:rsidR="00140B71">
        <w:t>välispraktikat ning nende eest arvestatakse elamiskulude toetust.]</w:t>
      </w:r>
      <w:r w:rsidR="002C7733">
        <w:t xml:space="preserve"> </w:t>
      </w:r>
    </w:p>
    <w:p w:rsidR="004648AE" w:rsidRPr="006D4B1C" w:rsidRDefault="004648AE" w:rsidP="00DF24F8">
      <w:pPr>
        <w:spacing w:after="0" w:line="240" w:lineRule="auto"/>
        <w:jc w:val="both"/>
      </w:pPr>
      <w:r w:rsidRPr="006D4B1C">
        <w:t xml:space="preserve">2.3 Osaleja saab </w:t>
      </w:r>
      <w:proofErr w:type="spellStart"/>
      <w:r w:rsidR="001B7404">
        <w:t>Erasmus</w:t>
      </w:r>
      <w:proofErr w:type="spellEnd"/>
      <w:r w:rsidR="001B7404">
        <w:t>+</w:t>
      </w:r>
      <w:r w:rsidRPr="006D4B1C">
        <w:t xml:space="preserve"> toetus</w:t>
      </w:r>
      <w:r w:rsidR="001B7404">
        <w:t>e</w:t>
      </w:r>
      <w:r w:rsidRPr="006D4B1C">
        <w:t xml:space="preserve"> Euroopa </w:t>
      </w:r>
      <w:r w:rsidR="00DB2FE8" w:rsidRPr="006D4B1C">
        <w:t xml:space="preserve">Liidu vahenditest </w:t>
      </w:r>
      <w:r w:rsidR="001B7404">
        <w:rPr>
          <w:i/>
          <w:highlight w:val="yellow"/>
        </w:rPr>
        <w:t>[</w:t>
      </w:r>
      <w:proofErr w:type="spellStart"/>
      <w:r w:rsidR="00DB2FE8" w:rsidRPr="00FF32A9">
        <w:rPr>
          <w:i/>
          <w:highlight w:val="yellow"/>
        </w:rPr>
        <w:t>xx</w:t>
      </w:r>
      <w:r w:rsidR="001B7404">
        <w:rPr>
          <w:i/>
        </w:rPr>
        <w:t>]</w:t>
      </w:r>
      <w:r w:rsidR="001B7404">
        <w:t>-</w:t>
      </w:r>
      <w:r w:rsidR="00DB2FE8" w:rsidRPr="006D4B1C">
        <w:t>päevase</w:t>
      </w:r>
      <w:proofErr w:type="spellEnd"/>
      <w:r w:rsidR="00DB2FE8" w:rsidRPr="006D4B1C">
        <w:t xml:space="preserve"> õpirände</w:t>
      </w:r>
      <w:r w:rsidR="00DC0D9D" w:rsidRPr="006D4B1C">
        <w:t xml:space="preserve"> jaoks</w:t>
      </w:r>
      <w:r w:rsidR="00FF32A9">
        <w:t>.</w:t>
      </w:r>
    </w:p>
    <w:p w:rsidR="00752386" w:rsidRPr="006D4B1C" w:rsidRDefault="00C60C84" w:rsidP="00DF24F8">
      <w:pPr>
        <w:spacing w:after="0" w:line="240" w:lineRule="auto"/>
        <w:jc w:val="both"/>
      </w:pPr>
      <w:r w:rsidRPr="006D4B1C">
        <w:t>2.4 Õpirände</w:t>
      </w:r>
      <w:r w:rsidR="001477BB" w:rsidRPr="006D4B1C">
        <w:t xml:space="preserve"> kogukestus </w:t>
      </w:r>
      <w:r w:rsidR="00752386" w:rsidRPr="006D4B1C">
        <w:t xml:space="preserve">ei ületa </w:t>
      </w:r>
      <w:r w:rsidRPr="006D4B1C">
        <w:t>1</w:t>
      </w:r>
      <w:r w:rsidR="001477BB" w:rsidRPr="006D4B1C">
        <w:t>2 kuud</w:t>
      </w:r>
      <w:r w:rsidR="00752386" w:rsidRPr="006D4B1C">
        <w:t xml:space="preserve">. </w:t>
      </w:r>
    </w:p>
    <w:p w:rsidR="00752386" w:rsidRPr="006D4B1C" w:rsidRDefault="00752386" w:rsidP="00DF24F8">
      <w:pPr>
        <w:spacing w:after="0" w:line="240" w:lineRule="auto"/>
        <w:jc w:val="both"/>
      </w:pPr>
      <w:r w:rsidRPr="006D4B1C">
        <w:t xml:space="preserve">2.5 </w:t>
      </w:r>
      <w:r w:rsidR="00C60C84" w:rsidRPr="006D4B1C">
        <w:t>Taotlus õpirä</w:t>
      </w:r>
      <w:r w:rsidR="00E336C6">
        <w:t>nde kestuse pikendamiseks tuleb</w:t>
      </w:r>
      <w:r w:rsidR="00C60C84" w:rsidRPr="006D4B1C">
        <w:t xml:space="preserve"> esitada vähemalt üks kuu enne õpirände perioodi lõppu</w:t>
      </w:r>
      <w:r w:rsidRPr="006D4B1C">
        <w:t>.</w:t>
      </w:r>
    </w:p>
    <w:p w:rsidR="00752386" w:rsidRPr="006D4B1C" w:rsidRDefault="001477BB" w:rsidP="00DF24F8">
      <w:pPr>
        <w:spacing w:after="0" w:line="240" w:lineRule="auto"/>
        <w:jc w:val="both"/>
      </w:pPr>
      <w:r w:rsidRPr="006D4B1C">
        <w:t>2.6 Õpirände</w:t>
      </w:r>
      <w:r w:rsidR="00752386" w:rsidRPr="006D4B1C">
        <w:t xml:space="preserve"> tegeliku alguse ja lõpu </w:t>
      </w:r>
      <w:r w:rsidRPr="006D4B1C">
        <w:t>kuupäevad</w:t>
      </w:r>
      <w:r w:rsidR="00752386" w:rsidRPr="006D4B1C">
        <w:t xml:space="preserve"> määratakse </w:t>
      </w:r>
      <w:r w:rsidR="00E336C6">
        <w:t xml:space="preserve">vastuvõtva organisatsiooni väljastatud tõendil või </w:t>
      </w:r>
      <w:r w:rsidR="00C60C84" w:rsidRPr="006D4B1C">
        <w:t>tunnistusel</w:t>
      </w:r>
      <w:r w:rsidR="00752386" w:rsidRPr="006D4B1C">
        <w:t xml:space="preserve"> toodud kuupäevade alusel.</w:t>
      </w:r>
    </w:p>
    <w:p w:rsidR="00C60C84" w:rsidRPr="006D4B1C" w:rsidRDefault="00C60C84" w:rsidP="00DF24F8">
      <w:pPr>
        <w:spacing w:after="0" w:line="240" w:lineRule="auto"/>
        <w:jc w:val="both"/>
      </w:pPr>
    </w:p>
    <w:p w:rsidR="00752386" w:rsidRPr="006D4B1C" w:rsidRDefault="00752386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3, Toetus</w:t>
      </w:r>
    </w:p>
    <w:p w:rsidR="00C60C84" w:rsidRPr="006D4B1C" w:rsidRDefault="00C60C84" w:rsidP="00DF24F8">
      <w:pPr>
        <w:spacing w:after="0" w:line="240" w:lineRule="auto"/>
        <w:jc w:val="both"/>
      </w:pPr>
    </w:p>
    <w:p w:rsidR="00752386" w:rsidRPr="006D4B1C" w:rsidRDefault="00C45A79" w:rsidP="00C45A79">
      <w:pPr>
        <w:spacing w:after="0" w:line="240" w:lineRule="auto"/>
        <w:jc w:val="both"/>
      </w:pPr>
      <w:r w:rsidRPr="006D4B1C">
        <w:t xml:space="preserve">3.1 Õpirände toetuse </w:t>
      </w:r>
      <w:r w:rsidR="008E74E9">
        <w:t>kogu</w:t>
      </w:r>
      <w:r w:rsidRPr="006D4B1C">
        <w:t>summa o</w:t>
      </w:r>
      <w:r w:rsidR="008E74E9">
        <w:t xml:space="preserve">n </w:t>
      </w:r>
      <w:r w:rsidR="008E74E9" w:rsidRPr="00FF32A9">
        <w:rPr>
          <w:i/>
          <w:highlight w:val="yellow"/>
        </w:rPr>
        <w:t>XXXX</w:t>
      </w:r>
      <w:r w:rsidR="008E74E9">
        <w:t xml:space="preserve"> eurot</w:t>
      </w:r>
      <w:r w:rsidRPr="006D4B1C">
        <w:t>.</w:t>
      </w:r>
    </w:p>
    <w:p w:rsidR="008E74E9" w:rsidRPr="00195E20" w:rsidRDefault="00752386" w:rsidP="008E74E9">
      <w:pPr>
        <w:spacing w:after="0" w:line="240" w:lineRule="auto"/>
        <w:jc w:val="both"/>
        <w:rPr>
          <w:i/>
        </w:rPr>
      </w:pPr>
      <w:r w:rsidRPr="006D4B1C">
        <w:t xml:space="preserve">3.2 </w:t>
      </w:r>
      <w:r w:rsidR="008E74E9" w:rsidRPr="00BF11EF">
        <w:rPr>
          <w:highlight w:val="yellow"/>
        </w:rPr>
        <w:t>(</w:t>
      </w:r>
      <w:r w:rsidR="008E74E9" w:rsidRPr="00BF11EF">
        <w:rPr>
          <w:i/>
          <w:highlight w:val="yellow"/>
        </w:rPr>
        <w:t xml:space="preserve">Saatev </w:t>
      </w:r>
      <w:r w:rsidR="004E122A" w:rsidRPr="004E122A">
        <w:rPr>
          <w:i/>
          <w:highlight w:val="yellow"/>
        </w:rPr>
        <w:t>organisatsioon</w:t>
      </w:r>
      <w:r w:rsidR="004E122A" w:rsidRPr="004E122A">
        <w:rPr>
          <w:i/>
        </w:rPr>
        <w:t xml:space="preserve"> </w:t>
      </w:r>
      <w:r w:rsidR="008E74E9" w:rsidRPr="00BF11EF">
        <w:rPr>
          <w:i/>
          <w:highlight w:val="yellow"/>
        </w:rPr>
        <w:t>valib sobiva variandi)</w:t>
      </w:r>
    </w:p>
    <w:p w:rsidR="008E74E9" w:rsidRPr="00195E20" w:rsidRDefault="008E74E9" w:rsidP="008E74E9">
      <w:pPr>
        <w:spacing w:after="0" w:line="240" w:lineRule="auto"/>
        <w:jc w:val="both"/>
      </w:pPr>
      <w:r w:rsidRPr="004E122A">
        <w:rPr>
          <w:highlight w:val="yellow"/>
        </w:rPr>
        <w:t>Variant 1</w:t>
      </w:r>
      <w:r w:rsidRPr="00195E20">
        <w:t xml:space="preserve">: </w:t>
      </w:r>
      <w:r w:rsidR="00A56A31">
        <w:t xml:space="preserve">Ülalnimetatud summa makstakse osalejale välja täies mahus õpirändega seotud </w:t>
      </w:r>
      <w:r w:rsidR="004E122A">
        <w:t>[</w:t>
      </w:r>
      <w:r w:rsidR="00267556" w:rsidRPr="00BF11EF">
        <w:rPr>
          <w:i/>
          <w:highlight w:val="yellow"/>
        </w:rPr>
        <w:t xml:space="preserve">Saatev </w:t>
      </w:r>
      <w:r w:rsidR="00267556" w:rsidRPr="004E122A">
        <w:rPr>
          <w:i/>
          <w:highlight w:val="yellow"/>
        </w:rPr>
        <w:t>organisatsioon</w:t>
      </w:r>
      <w:r w:rsidR="00267556" w:rsidRPr="004E122A">
        <w:rPr>
          <w:i/>
        </w:rPr>
        <w:t xml:space="preserve"> </w:t>
      </w:r>
      <w:r w:rsidR="00267556" w:rsidRPr="00267556">
        <w:rPr>
          <w:i/>
          <w:highlight w:val="yellow"/>
        </w:rPr>
        <w:t>märg</w:t>
      </w:r>
      <w:r w:rsidR="00267556" w:rsidRPr="00BF11EF">
        <w:rPr>
          <w:i/>
          <w:highlight w:val="yellow"/>
        </w:rPr>
        <w:t>ib sobiva</w:t>
      </w:r>
      <w:r w:rsidR="00267556">
        <w:rPr>
          <w:i/>
          <w:highlight w:val="yellow"/>
        </w:rPr>
        <w:t>d</w:t>
      </w:r>
      <w:r w:rsidR="00267556" w:rsidRPr="00BF11EF">
        <w:rPr>
          <w:i/>
          <w:highlight w:val="yellow"/>
        </w:rPr>
        <w:t xml:space="preserve"> </w:t>
      </w:r>
      <w:r w:rsidR="00267556" w:rsidRPr="00267556">
        <w:rPr>
          <w:i/>
          <w:highlight w:val="yellow"/>
        </w:rPr>
        <w:t>eelarveread</w:t>
      </w:r>
      <w:r w:rsidR="00267556">
        <w:rPr>
          <w:i/>
        </w:rPr>
        <w:t>]</w:t>
      </w:r>
      <w:r w:rsidR="00267556">
        <w:t xml:space="preserve"> </w:t>
      </w:r>
      <w:r w:rsidR="00A56A31">
        <w:t>reisi</w:t>
      </w:r>
      <w:r w:rsidR="00267556">
        <w:t>kulude/</w:t>
      </w:r>
      <w:r w:rsidR="00A56A31">
        <w:t>elamiskulude</w:t>
      </w:r>
      <w:r w:rsidR="00267556">
        <w:t>/keelelise ettevalmistuse kulude</w:t>
      </w:r>
      <w:r w:rsidR="00A56A31">
        <w:t xml:space="preserve"> katteks.</w:t>
      </w:r>
    </w:p>
    <w:p w:rsidR="008E74E9" w:rsidRPr="00FE0B4D" w:rsidRDefault="008E74E9" w:rsidP="008E74E9">
      <w:pPr>
        <w:spacing w:after="0" w:line="240" w:lineRule="auto"/>
        <w:jc w:val="both"/>
      </w:pPr>
      <w:r w:rsidRPr="004E122A">
        <w:rPr>
          <w:highlight w:val="yellow"/>
        </w:rPr>
        <w:t>Variant 2</w:t>
      </w:r>
      <w:r>
        <w:t>:</w:t>
      </w:r>
      <w:r w:rsidRPr="00195E20">
        <w:t xml:space="preserve"> </w:t>
      </w:r>
      <w:r>
        <w:t>Organisatsioon</w:t>
      </w:r>
      <w:r w:rsidRPr="00FE0B4D">
        <w:t xml:space="preserve"> </w:t>
      </w:r>
      <w:r w:rsidRPr="00FE0B4D">
        <w:rPr>
          <w:iCs/>
        </w:rPr>
        <w:t>ta</w:t>
      </w:r>
      <w:r w:rsidR="009C0C1B">
        <w:rPr>
          <w:iCs/>
        </w:rPr>
        <w:t>su</w:t>
      </w:r>
      <w:r w:rsidRPr="00FE0B4D">
        <w:rPr>
          <w:iCs/>
        </w:rPr>
        <w:t xml:space="preserve">b ise </w:t>
      </w:r>
      <w:r w:rsidR="00AC45CA">
        <w:t>õpirändega seotud [</w:t>
      </w:r>
      <w:r w:rsidR="00AC45CA" w:rsidRPr="00BF11EF">
        <w:rPr>
          <w:i/>
          <w:highlight w:val="yellow"/>
        </w:rPr>
        <w:t xml:space="preserve">Saatev </w:t>
      </w:r>
      <w:r w:rsidR="00AC45CA" w:rsidRPr="004E122A">
        <w:rPr>
          <w:i/>
          <w:highlight w:val="yellow"/>
        </w:rPr>
        <w:t>organisatsioon</w:t>
      </w:r>
      <w:r w:rsidR="00AC45CA" w:rsidRPr="004E122A">
        <w:rPr>
          <w:i/>
        </w:rPr>
        <w:t xml:space="preserve"> </w:t>
      </w:r>
      <w:r w:rsidR="00AC45CA" w:rsidRPr="00267556">
        <w:rPr>
          <w:i/>
          <w:highlight w:val="yellow"/>
        </w:rPr>
        <w:t>märg</w:t>
      </w:r>
      <w:r w:rsidR="00AC45CA" w:rsidRPr="00BF11EF">
        <w:rPr>
          <w:i/>
          <w:highlight w:val="yellow"/>
        </w:rPr>
        <w:t>ib sobiva</w:t>
      </w:r>
      <w:r w:rsidR="00AC45CA">
        <w:rPr>
          <w:i/>
          <w:highlight w:val="yellow"/>
        </w:rPr>
        <w:t>d</w:t>
      </w:r>
      <w:r w:rsidR="00AC45CA" w:rsidRPr="00BF11EF">
        <w:rPr>
          <w:i/>
          <w:highlight w:val="yellow"/>
        </w:rPr>
        <w:t xml:space="preserve"> </w:t>
      </w:r>
      <w:r w:rsidR="00AC45CA" w:rsidRPr="00267556">
        <w:rPr>
          <w:i/>
          <w:highlight w:val="yellow"/>
        </w:rPr>
        <w:t>eelarveread</w:t>
      </w:r>
      <w:r w:rsidR="00AC45CA">
        <w:rPr>
          <w:i/>
        </w:rPr>
        <w:t>]</w:t>
      </w:r>
      <w:r w:rsidR="00AC45CA">
        <w:t xml:space="preserve"> reisikulud/elamiskulud/keelelise ettevalmistuse kulud, osutades osalejale vastavat teenust</w:t>
      </w:r>
      <w:r w:rsidRPr="00FE0B4D">
        <w:rPr>
          <w:iCs/>
        </w:rPr>
        <w:t xml:space="preserve">. Sellisel juhul peab </w:t>
      </w:r>
      <w:r>
        <w:rPr>
          <w:iCs/>
        </w:rPr>
        <w:t>organisatsioon</w:t>
      </w:r>
      <w:r w:rsidRPr="00FE0B4D">
        <w:rPr>
          <w:iCs/>
        </w:rPr>
        <w:t xml:space="preserve"> tagama teenuste vastavuse kvaliteedi- ja ohutusnõuetele.</w:t>
      </w:r>
    </w:p>
    <w:p w:rsidR="008E74E9" w:rsidRPr="00065197" w:rsidRDefault="008E74E9" w:rsidP="008E74E9">
      <w:pPr>
        <w:spacing w:after="0" w:line="240" w:lineRule="auto"/>
        <w:jc w:val="both"/>
      </w:pPr>
      <w:r w:rsidRPr="004E122A">
        <w:rPr>
          <w:highlight w:val="yellow"/>
        </w:rPr>
        <w:t>Variant 3</w:t>
      </w:r>
      <w:r>
        <w:t>: Osaleja saab organisatsioonilt osalise</w:t>
      </w:r>
      <w:r w:rsidRPr="00195E20">
        <w:t xml:space="preserve"> toetuse summas </w:t>
      </w:r>
      <w:proofErr w:type="spellStart"/>
      <w:r w:rsidRPr="00065197">
        <w:rPr>
          <w:highlight w:val="yellow"/>
        </w:rPr>
        <w:t>xxx</w:t>
      </w:r>
      <w:proofErr w:type="spellEnd"/>
      <w:r w:rsidRPr="00195E20">
        <w:t xml:space="preserve"> eurot </w:t>
      </w:r>
      <w:r w:rsidR="009C0C1B">
        <w:t>[</w:t>
      </w:r>
      <w:r w:rsidR="009C0C1B" w:rsidRPr="00BF11EF">
        <w:rPr>
          <w:i/>
          <w:highlight w:val="yellow"/>
        </w:rPr>
        <w:t xml:space="preserve">Saatev </w:t>
      </w:r>
      <w:r w:rsidR="009C0C1B" w:rsidRPr="004E122A">
        <w:rPr>
          <w:i/>
          <w:highlight w:val="yellow"/>
        </w:rPr>
        <w:t>organisatsioon</w:t>
      </w:r>
      <w:r w:rsidR="009C0C1B" w:rsidRPr="004E122A">
        <w:rPr>
          <w:i/>
        </w:rPr>
        <w:t xml:space="preserve"> </w:t>
      </w:r>
      <w:r w:rsidR="009C0C1B" w:rsidRPr="00267556">
        <w:rPr>
          <w:i/>
          <w:highlight w:val="yellow"/>
        </w:rPr>
        <w:t>märg</w:t>
      </w:r>
      <w:r w:rsidR="009C0C1B" w:rsidRPr="00BF11EF">
        <w:rPr>
          <w:i/>
          <w:highlight w:val="yellow"/>
        </w:rPr>
        <w:t>ib sobiva</w:t>
      </w:r>
      <w:r w:rsidR="009C0C1B">
        <w:rPr>
          <w:i/>
          <w:highlight w:val="yellow"/>
        </w:rPr>
        <w:t>d</w:t>
      </w:r>
      <w:r w:rsidR="009C0C1B" w:rsidRPr="00BF11EF">
        <w:rPr>
          <w:i/>
          <w:highlight w:val="yellow"/>
        </w:rPr>
        <w:t xml:space="preserve"> </w:t>
      </w:r>
      <w:r w:rsidR="009C0C1B" w:rsidRPr="00267556">
        <w:rPr>
          <w:i/>
          <w:highlight w:val="yellow"/>
        </w:rPr>
        <w:t>eelarveread</w:t>
      </w:r>
      <w:r w:rsidR="009C0C1B">
        <w:rPr>
          <w:i/>
        </w:rPr>
        <w:t>]</w:t>
      </w:r>
      <w:r w:rsidR="009C0C1B">
        <w:t xml:space="preserve"> reisikulude/elamiskulude/keelelise ettevalmistuse kulude katteks</w:t>
      </w:r>
      <w:r w:rsidRPr="00A83E23">
        <w:t>.</w:t>
      </w:r>
      <w:r>
        <w:t xml:space="preserve"> </w:t>
      </w:r>
      <w:r w:rsidR="009C0C1B">
        <w:t>Õ</w:t>
      </w:r>
      <w:r>
        <w:t xml:space="preserve">pirändega seotud </w:t>
      </w:r>
      <w:r w:rsidR="009C0C1B">
        <w:t>ü</w:t>
      </w:r>
      <w:r w:rsidR="009C0C1B" w:rsidRPr="009C0C1B">
        <w:t xml:space="preserve">lejäänud </w:t>
      </w:r>
      <w:r w:rsidR="009C0C1B">
        <w:t>[</w:t>
      </w:r>
      <w:r w:rsidR="009C0C1B" w:rsidRPr="00BF11EF">
        <w:rPr>
          <w:i/>
          <w:highlight w:val="yellow"/>
        </w:rPr>
        <w:t xml:space="preserve">Saatev </w:t>
      </w:r>
      <w:r w:rsidR="009C0C1B" w:rsidRPr="004E122A">
        <w:rPr>
          <w:i/>
          <w:highlight w:val="yellow"/>
        </w:rPr>
        <w:t>organisatsioon</w:t>
      </w:r>
      <w:r w:rsidR="009C0C1B" w:rsidRPr="004E122A">
        <w:rPr>
          <w:i/>
        </w:rPr>
        <w:t xml:space="preserve"> </w:t>
      </w:r>
      <w:r w:rsidR="009C0C1B" w:rsidRPr="00267556">
        <w:rPr>
          <w:i/>
          <w:highlight w:val="yellow"/>
        </w:rPr>
        <w:t>märg</w:t>
      </w:r>
      <w:r w:rsidR="009C0C1B" w:rsidRPr="00BF11EF">
        <w:rPr>
          <w:i/>
          <w:highlight w:val="yellow"/>
        </w:rPr>
        <w:t>ib sobiva</w:t>
      </w:r>
      <w:r w:rsidR="009C0C1B">
        <w:rPr>
          <w:i/>
          <w:highlight w:val="yellow"/>
        </w:rPr>
        <w:t>d</w:t>
      </w:r>
      <w:r w:rsidR="009C0C1B" w:rsidRPr="00BF11EF">
        <w:rPr>
          <w:i/>
          <w:highlight w:val="yellow"/>
        </w:rPr>
        <w:t xml:space="preserve"> </w:t>
      </w:r>
      <w:r w:rsidR="009C0C1B" w:rsidRPr="00267556">
        <w:rPr>
          <w:i/>
          <w:highlight w:val="yellow"/>
        </w:rPr>
        <w:t>eelarveread</w:t>
      </w:r>
      <w:r w:rsidR="009C0C1B">
        <w:rPr>
          <w:i/>
        </w:rPr>
        <w:t>]</w:t>
      </w:r>
      <w:r w:rsidR="009C0C1B">
        <w:t xml:space="preserve"> reisikulud/elamiskulud/keelelise ettevalmistuse kulud </w:t>
      </w:r>
      <w:r>
        <w:t>tasutakse organisatsiooni poolt</w:t>
      </w:r>
      <w:r w:rsidR="009C0C1B">
        <w:t xml:space="preserve"> </w:t>
      </w:r>
      <w:r w:rsidR="00544A2E">
        <w:t>vastava teenuse pakkujale</w:t>
      </w:r>
      <w:r>
        <w:t xml:space="preserve">. </w:t>
      </w:r>
      <w:r w:rsidRPr="00065197">
        <w:rPr>
          <w:iCs/>
        </w:rPr>
        <w:t>Sellisel juhul</w:t>
      </w:r>
      <w:r>
        <w:rPr>
          <w:iCs/>
        </w:rPr>
        <w:t xml:space="preserve"> peab organisatsioon</w:t>
      </w:r>
      <w:r w:rsidRPr="00065197">
        <w:rPr>
          <w:iCs/>
        </w:rPr>
        <w:t xml:space="preserve"> tagama teenuste vastavuse kvaliteedi- ja ohutusnõuetele.</w:t>
      </w:r>
    </w:p>
    <w:p w:rsidR="00752386" w:rsidRPr="006D4B1C" w:rsidRDefault="00752386" w:rsidP="00DF24F8">
      <w:pPr>
        <w:spacing w:after="0" w:line="240" w:lineRule="auto"/>
        <w:jc w:val="both"/>
      </w:pPr>
      <w:r w:rsidRPr="006D4B1C">
        <w:t>3.3 Erivajadustega seotud kulud hüvitatakse osaleja poolt esitatud tõendusdokumentide alusel.</w:t>
      </w:r>
    </w:p>
    <w:p w:rsidR="00752386" w:rsidRPr="006D4B1C" w:rsidRDefault="00752386" w:rsidP="00DF24F8">
      <w:pPr>
        <w:spacing w:after="0" w:line="240" w:lineRule="auto"/>
        <w:jc w:val="both"/>
      </w:pPr>
      <w:r w:rsidRPr="006D4B1C">
        <w:t>3.4 Toetust ei või kasutada Euroopa Liidu poolt juba toetatavate teiste sarnaste kulude katteks.</w:t>
      </w:r>
    </w:p>
    <w:p w:rsidR="00752386" w:rsidRPr="006D4B1C" w:rsidRDefault="00752386" w:rsidP="00DF24F8">
      <w:pPr>
        <w:spacing w:after="0" w:line="240" w:lineRule="auto"/>
        <w:jc w:val="both"/>
      </w:pPr>
      <w:r w:rsidRPr="006D4B1C">
        <w:lastRenderedPageBreak/>
        <w:t xml:space="preserve">3.5 Toetust võib </w:t>
      </w:r>
      <w:r w:rsidR="00C56DC4" w:rsidRPr="006D4B1C">
        <w:t>kasutada koos</w:t>
      </w:r>
      <w:r w:rsidRPr="006D4B1C">
        <w:t xml:space="preserve"> teistest allikatest </w:t>
      </w:r>
      <w:r w:rsidR="00A948D7">
        <w:t>(</w:t>
      </w:r>
      <w:r w:rsidR="00C60C84" w:rsidRPr="006D4B1C">
        <w:t xml:space="preserve">sh väljaspool </w:t>
      </w:r>
      <w:r w:rsidR="001477BB" w:rsidRPr="006D4B1C">
        <w:t>õpirännet</w:t>
      </w:r>
      <w:r w:rsidR="00C60C84" w:rsidRPr="006D4B1C">
        <w:t xml:space="preserve"> töötamise eest saadud töötasu</w:t>
      </w:r>
      <w:r w:rsidR="00A948D7">
        <w:t>)</w:t>
      </w:r>
      <w:r w:rsidR="00C60C84" w:rsidRPr="006D4B1C">
        <w:t xml:space="preserve"> ja muude </w:t>
      </w:r>
      <w:r w:rsidRPr="006D4B1C">
        <w:t>saadud toetustega</w:t>
      </w:r>
      <w:r w:rsidR="00A948D7">
        <w:t>,</w:t>
      </w:r>
      <w:r w:rsidRPr="006D4B1C">
        <w:t xml:space="preserve"> arvestades artiklis 3.4 kokku lepitud erandit</w:t>
      </w:r>
      <w:r w:rsidR="00C60C84" w:rsidRPr="006D4B1C">
        <w:t xml:space="preserve"> ja tingimusel</w:t>
      </w:r>
      <w:r w:rsidR="00A948D7">
        <w:t>,</w:t>
      </w:r>
      <w:r w:rsidR="00C60C84" w:rsidRPr="006D4B1C">
        <w:t xml:space="preserve"> et lisas I k</w:t>
      </w:r>
      <w:r w:rsidR="00A948D7">
        <w:t>okku</w:t>
      </w:r>
      <w:r w:rsidR="00C94C5A" w:rsidRPr="006D4B1C">
        <w:t>lepitu viiakse ellu</w:t>
      </w:r>
      <w:r w:rsidRPr="006D4B1C">
        <w:t>.</w:t>
      </w:r>
    </w:p>
    <w:p w:rsidR="00C60C84" w:rsidRDefault="00752386" w:rsidP="004B2D9C">
      <w:pPr>
        <w:jc w:val="both"/>
      </w:pPr>
      <w:r w:rsidRPr="004B2D9C">
        <w:t xml:space="preserve">3.6 </w:t>
      </w:r>
      <w:r w:rsidR="008E74E9" w:rsidRPr="004B2D9C">
        <w:t>Juhul, kui osaleja e</w:t>
      </w:r>
      <w:r w:rsidR="00A948D7" w:rsidRPr="004B2D9C">
        <w:t>i kasuta toetust lepingus kokku</w:t>
      </w:r>
      <w:r w:rsidR="008E74E9" w:rsidRPr="004B2D9C">
        <w:t xml:space="preserve">lepitud tingimustel, nõutakse toetus osaliselt või täielikult tagasi. </w:t>
      </w:r>
      <w:r w:rsidR="004B2D9C">
        <w:t>Kui osaleja lõpetab lepingu ennetähtaegselt, peab ta tagastama talle kantud toetuse summa, välja arvatud juhul, kui saatva organisatsiooniga on kokku lepitud teisiti. K</w:t>
      </w:r>
      <w:r w:rsidR="004B2D9C" w:rsidRPr="00FE6BA7">
        <w:t>ui osaleja</w:t>
      </w:r>
      <w:r w:rsidR="004B2D9C">
        <w:t>l</w:t>
      </w:r>
      <w:r w:rsidR="004B2D9C" w:rsidRPr="00FE6BA7">
        <w:t xml:space="preserve"> ei </w:t>
      </w:r>
      <w:r w:rsidR="004B2D9C">
        <w:t xml:space="preserve">ole võimalik </w:t>
      </w:r>
      <w:r w:rsidR="004B2D9C" w:rsidRPr="00FE6BA7">
        <w:t>lisas I kokku</w:t>
      </w:r>
      <w:r w:rsidR="004B2D9C">
        <w:t xml:space="preserve"> </w:t>
      </w:r>
      <w:r w:rsidR="004B2D9C" w:rsidRPr="00FE6BA7">
        <w:t xml:space="preserve">lepitud õpirännet </w:t>
      </w:r>
      <w:r w:rsidR="004B2D9C">
        <w:t xml:space="preserve">ellu </w:t>
      </w:r>
      <w:r w:rsidR="004B2D9C" w:rsidRPr="00FE6BA7">
        <w:t>vii</w:t>
      </w:r>
      <w:r w:rsidR="004B2D9C">
        <w:t>a</w:t>
      </w:r>
      <w:r w:rsidR="004B2D9C" w:rsidRPr="00FE6BA7">
        <w:t xml:space="preserve"> vääramatu jõu asjaolude tõttu</w:t>
      </w:r>
      <w:r w:rsidR="004B2D9C">
        <w:t>, on tal õigus toetuse osale, mis vastab elluviidud õpirände tegelikule kestusele, arvestades artiklis 2.2 sätestatud tingimusi. Ülejäänud toetus kuulub tagastamisele</w:t>
      </w:r>
      <w:r w:rsidR="004B2D9C" w:rsidRPr="005626E8">
        <w:t>, välja arvatud juhul, kui saatva organisatsiooniga on kokku lepitud teisiti.</w:t>
      </w:r>
      <w:r w:rsidR="004B2D9C">
        <w:t xml:space="preserve"> Saatev o</w:t>
      </w:r>
      <w:r w:rsidR="004B2D9C" w:rsidRPr="00623BC2">
        <w:t xml:space="preserve">rganisatsioon teavitab sellistest asjaoludest </w:t>
      </w:r>
      <w:r w:rsidR="00A319F2">
        <w:t>S</w:t>
      </w:r>
      <w:r w:rsidR="004B2D9C" w:rsidRPr="00623BC2">
        <w:t>ihtasutust Archimedes.</w:t>
      </w:r>
    </w:p>
    <w:p w:rsidR="008E74E9" w:rsidRPr="006D4B1C" w:rsidRDefault="008E74E9" w:rsidP="00DF24F8">
      <w:pPr>
        <w:spacing w:after="0" w:line="240" w:lineRule="auto"/>
        <w:jc w:val="both"/>
      </w:pPr>
    </w:p>
    <w:p w:rsidR="00752386" w:rsidRPr="006D4B1C" w:rsidRDefault="00752386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4, Maksete teostamine</w:t>
      </w:r>
    </w:p>
    <w:p w:rsidR="00C60C84" w:rsidRPr="006D4B1C" w:rsidRDefault="00C60C84" w:rsidP="00DF24F8">
      <w:pPr>
        <w:spacing w:after="0" w:line="240" w:lineRule="auto"/>
        <w:jc w:val="both"/>
      </w:pPr>
    </w:p>
    <w:p w:rsidR="00752386" w:rsidRPr="006D4B1C" w:rsidRDefault="00752386" w:rsidP="00DF24F8">
      <w:pPr>
        <w:spacing w:after="0" w:line="240" w:lineRule="auto"/>
        <w:jc w:val="both"/>
      </w:pPr>
      <w:r w:rsidRPr="006D4B1C">
        <w:t xml:space="preserve">4.1 </w:t>
      </w:r>
      <w:r w:rsidR="00A250AA" w:rsidRPr="00784E18">
        <w:rPr>
          <w:i/>
          <w:highlight w:val="yellow"/>
        </w:rPr>
        <w:t>(rakendatakse juhul</w:t>
      </w:r>
      <w:r w:rsidR="00C407B2">
        <w:rPr>
          <w:i/>
          <w:highlight w:val="yellow"/>
        </w:rPr>
        <w:t>,</w:t>
      </w:r>
      <w:r w:rsidR="00A250AA" w:rsidRPr="00784E18">
        <w:rPr>
          <w:i/>
          <w:highlight w:val="yellow"/>
        </w:rPr>
        <w:t xml:space="preserve"> </w:t>
      </w:r>
      <w:r w:rsidR="00A250AA">
        <w:rPr>
          <w:i/>
          <w:highlight w:val="yellow"/>
        </w:rPr>
        <w:t>kui lepingusse valiti punkti 3.2</w:t>
      </w:r>
      <w:r w:rsidR="00A250AA" w:rsidRPr="00784E18">
        <w:rPr>
          <w:i/>
          <w:highlight w:val="yellow"/>
        </w:rPr>
        <w:t xml:space="preserve"> variandid 1 </w:t>
      </w:r>
      <w:r w:rsidR="00544A2E">
        <w:rPr>
          <w:i/>
          <w:highlight w:val="yellow"/>
        </w:rPr>
        <w:t>või</w:t>
      </w:r>
      <w:r w:rsidR="00A250AA" w:rsidRPr="00784E18">
        <w:rPr>
          <w:i/>
          <w:highlight w:val="yellow"/>
        </w:rPr>
        <w:t xml:space="preserve"> 3)</w:t>
      </w:r>
      <w:r w:rsidR="00A250AA" w:rsidRPr="00195E20">
        <w:rPr>
          <w:i/>
        </w:rPr>
        <w:t xml:space="preserve"> </w:t>
      </w:r>
      <w:r w:rsidR="00A250AA">
        <w:t>Osalejale makstakse 30</w:t>
      </w:r>
      <w:r w:rsidR="00A250AA" w:rsidRPr="00195E20">
        <w:t xml:space="preserve"> päeva jooksul alates lepingu mõlemapoolsest allkirjastamisest ja mitte hiljem kui </w:t>
      </w:r>
      <w:r w:rsidR="00A250AA">
        <w:t>õpirände</w:t>
      </w:r>
      <w:r w:rsidR="00A250AA" w:rsidRPr="00195E20">
        <w:t xml:space="preserve"> alguspäeval ettemakse suurusjärgus </w:t>
      </w:r>
      <w:r w:rsidR="00A250AA" w:rsidRPr="00195E20">
        <w:rPr>
          <w:i/>
        </w:rPr>
        <w:t>(</w:t>
      </w:r>
      <w:r w:rsidR="00A250AA" w:rsidRPr="00784E18">
        <w:rPr>
          <w:i/>
          <w:highlight w:val="yellow"/>
        </w:rPr>
        <w:t>va</w:t>
      </w:r>
      <w:r w:rsidR="00C407B2">
        <w:rPr>
          <w:i/>
          <w:highlight w:val="yellow"/>
        </w:rPr>
        <w:t>hemikus</w:t>
      </w:r>
      <w:r w:rsidR="00544A2E">
        <w:rPr>
          <w:i/>
          <w:highlight w:val="yellow"/>
        </w:rPr>
        <w:t xml:space="preserve"> 5</w:t>
      </w:r>
      <w:r w:rsidR="00A250AA" w:rsidRPr="00784E18">
        <w:rPr>
          <w:i/>
          <w:highlight w:val="yellow"/>
        </w:rPr>
        <w:t>0-100%)</w:t>
      </w:r>
      <w:r w:rsidR="00A250AA" w:rsidRPr="00195E20">
        <w:rPr>
          <w:i/>
        </w:rPr>
        <w:t xml:space="preserve"> </w:t>
      </w:r>
      <w:r w:rsidR="00A250AA" w:rsidRPr="00195E20">
        <w:t xml:space="preserve">artiklis 3 kokku lepitud toetusest. </w:t>
      </w:r>
      <w:r w:rsidR="00C94C5A" w:rsidRPr="006D4B1C">
        <w:t>Ettemakse võib erandkorras teostada hiljem</w:t>
      </w:r>
      <w:r w:rsidR="00C407B2">
        <w:t>,</w:t>
      </w:r>
      <w:r w:rsidR="00C94C5A" w:rsidRPr="006D4B1C">
        <w:t xml:space="preserve"> kui osaleja ei </w:t>
      </w:r>
      <w:r w:rsidR="00A250AA">
        <w:t>esitanud tõendusdokumente</w:t>
      </w:r>
      <w:r w:rsidR="0076177A">
        <w:t xml:space="preserve"> organisatsioonile</w:t>
      </w:r>
      <w:r w:rsidR="00C94C5A" w:rsidRPr="006D4B1C">
        <w:t xml:space="preserve"> </w:t>
      </w:r>
      <w:r w:rsidR="00A250AA">
        <w:t>täht</w:t>
      </w:r>
      <w:r w:rsidR="00C94C5A" w:rsidRPr="006D4B1C">
        <w:t>aegselt.</w:t>
      </w:r>
    </w:p>
    <w:p w:rsidR="00511E3A" w:rsidRPr="006D4B1C" w:rsidRDefault="00511E3A" w:rsidP="00DF24F8">
      <w:pPr>
        <w:spacing w:after="0" w:line="240" w:lineRule="auto"/>
        <w:jc w:val="both"/>
      </w:pPr>
      <w:r w:rsidRPr="006D4B1C">
        <w:t xml:space="preserve">4.2 </w:t>
      </w:r>
      <w:r w:rsidR="00C94C5A" w:rsidRPr="006D4B1C">
        <w:t>Kui punktis 4.1 kokku lepitud makse on väiksem kui 100% toetuse maksimaalsest summast, loetakse tagasisideankeedi</w:t>
      </w:r>
      <w:r w:rsidRPr="006D4B1C">
        <w:t xml:space="preserve"> esitamine internetis osaleja toetuse lõppmakse teos</w:t>
      </w:r>
      <w:r w:rsidR="00B8343A">
        <w:t>tamise taotluseks. Organisatsioon teostab 45</w:t>
      </w:r>
      <w:r w:rsidRPr="006D4B1C">
        <w:t xml:space="preserve"> päeva jooksul toetuse lõppmakse või esitab toetuse tagasimaksmise nõude juhul</w:t>
      </w:r>
      <w:r w:rsidR="00C407B2">
        <w:t>,</w:t>
      </w:r>
      <w:r w:rsidRPr="006D4B1C">
        <w:t xml:space="preserve"> kui ettemakse summa ületab toetuse lõpliku summa.</w:t>
      </w:r>
    </w:p>
    <w:p w:rsidR="002B765B" w:rsidRPr="006D4B1C" w:rsidRDefault="002B765B" w:rsidP="00DF24F8">
      <w:pPr>
        <w:spacing w:after="0" w:line="240" w:lineRule="auto"/>
        <w:jc w:val="both"/>
      </w:pPr>
    </w:p>
    <w:p w:rsidR="00C60C84" w:rsidRPr="006D4B1C" w:rsidRDefault="00511E3A" w:rsidP="00DF24F8">
      <w:pPr>
        <w:spacing w:after="0" w:line="240" w:lineRule="auto"/>
        <w:jc w:val="both"/>
        <w:rPr>
          <w:b/>
        </w:rPr>
      </w:pPr>
      <w:r w:rsidRPr="007B0998">
        <w:rPr>
          <w:b/>
        </w:rPr>
        <w:t xml:space="preserve">Artikkel 5, </w:t>
      </w:r>
      <w:r w:rsidR="00C60C84" w:rsidRPr="007B0998">
        <w:rPr>
          <w:b/>
        </w:rPr>
        <w:t>Kindlustus</w:t>
      </w:r>
    </w:p>
    <w:p w:rsidR="00C60C84" w:rsidRPr="006D4B1C" w:rsidRDefault="00C60C84" w:rsidP="00DF24F8">
      <w:pPr>
        <w:spacing w:after="0" w:line="240" w:lineRule="auto"/>
        <w:jc w:val="both"/>
      </w:pPr>
    </w:p>
    <w:p w:rsidR="000A275E" w:rsidRPr="006D4B1C" w:rsidRDefault="000A275E" w:rsidP="00DF24F8">
      <w:pPr>
        <w:spacing w:after="0" w:line="240" w:lineRule="auto"/>
        <w:jc w:val="both"/>
        <w:rPr>
          <w:i/>
        </w:rPr>
      </w:pPr>
      <w:r w:rsidRPr="006D4B1C">
        <w:t xml:space="preserve">5.1 Osalejal </w:t>
      </w:r>
      <w:r w:rsidR="007B0998">
        <w:t>peab</w:t>
      </w:r>
      <w:r w:rsidRPr="006D4B1C">
        <w:t xml:space="preserve"> </w:t>
      </w:r>
      <w:r w:rsidR="007B0998" w:rsidRPr="006D4B1C">
        <w:t xml:space="preserve">õpirände </w:t>
      </w:r>
      <w:r w:rsidR="007B0998">
        <w:t>perioodil olema piisav kindlustuskaitse</w:t>
      </w:r>
      <w:r w:rsidRPr="006D4B1C">
        <w:t xml:space="preserve">. </w:t>
      </w:r>
      <w:r w:rsidR="00B8343A" w:rsidRPr="007B0998">
        <w:rPr>
          <w:i/>
          <w:highlight w:val="cyan"/>
        </w:rPr>
        <w:t>(</w:t>
      </w:r>
      <w:r w:rsidR="007B0998" w:rsidRPr="007B0998">
        <w:rPr>
          <w:i/>
          <w:highlight w:val="cyan"/>
        </w:rPr>
        <w:t>Saatev o</w:t>
      </w:r>
      <w:r w:rsidR="00B8343A" w:rsidRPr="007B0998">
        <w:rPr>
          <w:i/>
          <w:highlight w:val="cyan"/>
        </w:rPr>
        <w:t>rganisatsioon</w:t>
      </w:r>
      <w:r w:rsidR="00C94C5A" w:rsidRPr="007B0998">
        <w:rPr>
          <w:i/>
          <w:highlight w:val="cyan"/>
        </w:rPr>
        <w:t xml:space="preserve"> </w:t>
      </w:r>
      <w:r w:rsidRPr="007B0998">
        <w:rPr>
          <w:i/>
          <w:highlight w:val="cyan"/>
        </w:rPr>
        <w:t>lisab lepingusse vajadusel punktid kindlustuse kohta, et tagada osaleja täielik teadlikkus kindlustusega seotud asjaoludest</w:t>
      </w:r>
      <w:r w:rsidR="007B0998">
        <w:rPr>
          <w:i/>
          <w:highlight w:val="cyan"/>
        </w:rPr>
        <w:t xml:space="preserve">. </w:t>
      </w:r>
      <w:r w:rsidR="00B40E7A">
        <w:rPr>
          <w:i/>
          <w:highlight w:val="cyan"/>
        </w:rPr>
        <w:t>Kindlasti</w:t>
      </w:r>
      <w:r w:rsidR="007B0998">
        <w:rPr>
          <w:i/>
          <w:highlight w:val="cyan"/>
        </w:rPr>
        <w:t xml:space="preserve"> tuleb ära märkida, mis on kohustuslik</w:t>
      </w:r>
      <w:r w:rsidRPr="007B0998">
        <w:rPr>
          <w:i/>
          <w:highlight w:val="cyan"/>
        </w:rPr>
        <w:t xml:space="preserve"> ja</w:t>
      </w:r>
      <w:r w:rsidR="007B0998">
        <w:rPr>
          <w:i/>
          <w:highlight w:val="cyan"/>
        </w:rPr>
        <w:t xml:space="preserve"> mis</w:t>
      </w:r>
      <w:r w:rsidRPr="007B0998">
        <w:rPr>
          <w:i/>
          <w:highlight w:val="cyan"/>
        </w:rPr>
        <w:t xml:space="preserve"> soovituslik. Kohustuslike kindlustuste kohta määratakse lepingus kindlaks kindlustuskaitse</w:t>
      </w:r>
      <w:r w:rsidR="00C407B2" w:rsidRPr="007B0998">
        <w:rPr>
          <w:i/>
          <w:highlight w:val="cyan"/>
        </w:rPr>
        <w:t>t</w:t>
      </w:r>
      <w:r w:rsidRPr="007B0998">
        <w:rPr>
          <w:i/>
          <w:highlight w:val="cyan"/>
        </w:rPr>
        <w:t xml:space="preserve"> tagama kohustatud isik (</w:t>
      </w:r>
      <w:r w:rsidR="00B40E7A">
        <w:rPr>
          <w:i/>
          <w:highlight w:val="cyan"/>
        </w:rPr>
        <w:t xml:space="preserve">saatev organisatsioon, </w:t>
      </w:r>
      <w:r w:rsidR="00C56DC4" w:rsidRPr="007B0998">
        <w:rPr>
          <w:i/>
          <w:highlight w:val="cyan"/>
        </w:rPr>
        <w:t>vast</w:t>
      </w:r>
      <w:r w:rsidR="00B8343A" w:rsidRPr="007B0998">
        <w:rPr>
          <w:i/>
          <w:highlight w:val="cyan"/>
        </w:rPr>
        <w:t>uvõttev organisatsioon</w:t>
      </w:r>
      <w:r w:rsidR="00C56DC4" w:rsidRPr="007B0998">
        <w:rPr>
          <w:i/>
          <w:highlight w:val="cyan"/>
        </w:rPr>
        <w:t xml:space="preserve"> või osaleja</w:t>
      </w:r>
      <w:r w:rsidRPr="007B0998">
        <w:rPr>
          <w:i/>
          <w:highlight w:val="cyan"/>
        </w:rPr>
        <w:t xml:space="preserve">). </w:t>
      </w:r>
      <w:r w:rsidR="00B40E7A">
        <w:rPr>
          <w:i/>
          <w:highlight w:val="cyan"/>
        </w:rPr>
        <w:t>J</w:t>
      </w:r>
      <w:r w:rsidRPr="007B0998">
        <w:rPr>
          <w:i/>
          <w:highlight w:val="cyan"/>
        </w:rPr>
        <w:t>ärgnev info on soovituslik:</w:t>
      </w:r>
      <w:r w:rsidRPr="006D4B1C">
        <w:rPr>
          <w:i/>
        </w:rPr>
        <w:t xml:space="preserve"> </w:t>
      </w:r>
      <w:r w:rsidRPr="007B0998">
        <w:rPr>
          <w:i/>
          <w:highlight w:val="yellow"/>
        </w:rPr>
        <w:t>kindlustus</w:t>
      </w:r>
      <w:r w:rsidR="00B40E7A">
        <w:rPr>
          <w:i/>
          <w:highlight w:val="yellow"/>
        </w:rPr>
        <w:t>poliisi number/</w:t>
      </w:r>
      <w:r w:rsidRPr="007B0998">
        <w:rPr>
          <w:i/>
          <w:highlight w:val="yellow"/>
        </w:rPr>
        <w:t>andmed ja kindlustusandja andmed</w:t>
      </w:r>
      <w:r w:rsidRPr="006D4B1C">
        <w:rPr>
          <w:i/>
        </w:rPr>
        <w:t xml:space="preserve">. </w:t>
      </w:r>
      <w:r w:rsidRPr="007B0998">
        <w:rPr>
          <w:i/>
          <w:highlight w:val="cyan"/>
        </w:rPr>
        <w:t>Kõik kindlustusega seonduv on suures ulatuses sõltuvuses saatva ja vastuvõtva organisatsiooni asukohamaa</w:t>
      </w:r>
      <w:r w:rsidR="0053255B">
        <w:rPr>
          <w:i/>
          <w:highlight w:val="cyan"/>
        </w:rPr>
        <w:t>l</w:t>
      </w:r>
      <w:r w:rsidRPr="007B0998">
        <w:rPr>
          <w:i/>
          <w:highlight w:val="cyan"/>
        </w:rPr>
        <w:t xml:space="preserve"> kindlustuse </w:t>
      </w:r>
      <w:r w:rsidR="0053255B">
        <w:rPr>
          <w:i/>
          <w:highlight w:val="cyan"/>
        </w:rPr>
        <w:t>osas</w:t>
      </w:r>
      <w:r w:rsidR="00C407B2" w:rsidRPr="007B0998">
        <w:rPr>
          <w:i/>
          <w:highlight w:val="cyan"/>
        </w:rPr>
        <w:t xml:space="preserve"> k</w:t>
      </w:r>
      <w:r w:rsidR="0053255B">
        <w:rPr>
          <w:i/>
          <w:highlight w:val="cyan"/>
        </w:rPr>
        <w:t>ehti</w:t>
      </w:r>
      <w:r w:rsidR="00C407B2" w:rsidRPr="007B0998">
        <w:rPr>
          <w:i/>
          <w:highlight w:val="cyan"/>
        </w:rPr>
        <w:t>va</w:t>
      </w:r>
      <w:r w:rsidR="0053255B">
        <w:rPr>
          <w:i/>
          <w:highlight w:val="cyan"/>
        </w:rPr>
        <w:t>te</w:t>
      </w:r>
      <w:r w:rsidR="00C407B2" w:rsidRPr="007B0998">
        <w:rPr>
          <w:i/>
          <w:highlight w:val="cyan"/>
        </w:rPr>
        <w:t xml:space="preserve">st </w:t>
      </w:r>
      <w:r w:rsidR="0053255B">
        <w:rPr>
          <w:i/>
          <w:highlight w:val="cyan"/>
        </w:rPr>
        <w:t>nõuetest ja</w:t>
      </w:r>
      <w:r w:rsidR="0053255B" w:rsidRPr="0053255B">
        <w:rPr>
          <w:i/>
          <w:highlight w:val="cyan"/>
        </w:rPr>
        <w:t xml:space="preserve"> </w:t>
      </w:r>
      <w:r w:rsidR="0053255B">
        <w:rPr>
          <w:i/>
          <w:highlight w:val="cyan"/>
        </w:rPr>
        <w:t>regulatsioonist</w:t>
      </w:r>
      <w:r w:rsidRPr="007B0998">
        <w:rPr>
          <w:i/>
          <w:highlight w:val="cyan"/>
        </w:rPr>
        <w:t>.</w:t>
      </w:r>
      <w:r w:rsidRPr="006D4B1C">
        <w:rPr>
          <w:i/>
        </w:rPr>
        <w:t xml:space="preserve"> </w:t>
      </w:r>
    </w:p>
    <w:p w:rsidR="000A275E" w:rsidRPr="006D4B1C" w:rsidRDefault="000A275E" w:rsidP="00DF24F8">
      <w:pPr>
        <w:spacing w:after="0" w:line="240" w:lineRule="auto"/>
        <w:jc w:val="both"/>
        <w:rPr>
          <w:i/>
        </w:rPr>
      </w:pPr>
    </w:p>
    <w:p w:rsidR="00E73499" w:rsidRDefault="00B8343A" w:rsidP="00DF24F8">
      <w:pPr>
        <w:spacing w:after="0" w:line="240" w:lineRule="auto"/>
        <w:jc w:val="both"/>
        <w:rPr>
          <w:i/>
        </w:rPr>
      </w:pPr>
      <w:r>
        <w:rPr>
          <w:i/>
        </w:rPr>
        <w:t xml:space="preserve">5.2 </w:t>
      </w:r>
      <w:r w:rsidR="000A275E" w:rsidRPr="006D57A9">
        <w:rPr>
          <w:i/>
          <w:highlight w:val="yellow"/>
        </w:rPr>
        <w:t>Lepingus mainitakse, et osalejale on tagatud</w:t>
      </w:r>
      <w:r w:rsidR="000A275E" w:rsidRPr="006D57A9">
        <w:rPr>
          <w:highlight w:val="yellow"/>
        </w:rPr>
        <w:t xml:space="preserve"> </w:t>
      </w:r>
      <w:r w:rsidR="009E66CB" w:rsidRPr="006D57A9">
        <w:rPr>
          <w:b/>
          <w:highlight w:val="yellow"/>
        </w:rPr>
        <w:t>tervise</w:t>
      </w:r>
      <w:r w:rsidR="000A275E" w:rsidRPr="006D57A9">
        <w:rPr>
          <w:b/>
          <w:highlight w:val="yellow"/>
        </w:rPr>
        <w:t>kindlustus</w:t>
      </w:r>
      <w:r w:rsidR="00E73499">
        <w:rPr>
          <w:i/>
        </w:rPr>
        <w:t xml:space="preserve">. </w:t>
      </w:r>
    </w:p>
    <w:p w:rsidR="000A275E" w:rsidRPr="006D4B1C" w:rsidRDefault="00E73499" w:rsidP="00DF24F8">
      <w:pPr>
        <w:spacing w:after="0" w:line="240" w:lineRule="auto"/>
        <w:jc w:val="both"/>
        <w:rPr>
          <w:i/>
        </w:rPr>
      </w:pPr>
      <w:r>
        <w:rPr>
          <w:i/>
        </w:rPr>
        <w:t>[</w:t>
      </w:r>
      <w:r w:rsidR="000A275E" w:rsidRPr="004C5A8D">
        <w:rPr>
          <w:i/>
          <w:highlight w:val="cyan"/>
        </w:rPr>
        <w:t>Tavaliselt tagab ravikindlustuse osaleja elukohariigi vastav institutsioon</w:t>
      </w:r>
      <w:r w:rsidR="00F951BE" w:rsidRPr="004C5A8D">
        <w:rPr>
          <w:i/>
          <w:highlight w:val="cyan"/>
        </w:rPr>
        <w:t xml:space="preserve"> ehk Haigekassa</w:t>
      </w:r>
      <w:r w:rsidR="000A275E" w:rsidRPr="004C5A8D">
        <w:rPr>
          <w:i/>
          <w:highlight w:val="cyan"/>
        </w:rPr>
        <w:t xml:space="preserve"> ning </w:t>
      </w:r>
      <w:r w:rsidR="00F02A9F" w:rsidRPr="004C5A8D">
        <w:rPr>
          <w:i/>
          <w:highlight w:val="cyan"/>
        </w:rPr>
        <w:t>ajutiselt teises EL-i liikmesriigis viibides saab arstiabi Euroopa r</w:t>
      </w:r>
      <w:r w:rsidR="000A275E" w:rsidRPr="004C5A8D">
        <w:rPr>
          <w:i/>
          <w:highlight w:val="cyan"/>
        </w:rPr>
        <w:t>avikindlustuskaardi</w:t>
      </w:r>
      <w:r w:rsidR="00D22F09" w:rsidRPr="004C5A8D">
        <w:rPr>
          <w:i/>
          <w:highlight w:val="cyan"/>
        </w:rPr>
        <w:t xml:space="preserve"> esitamisel, kuid see ei pruugi katta kõiki kulusid</w:t>
      </w:r>
      <w:r w:rsidR="000A275E" w:rsidRPr="004C5A8D">
        <w:rPr>
          <w:i/>
          <w:highlight w:val="cyan"/>
        </w:rPr>
        <w:t xml:space="preserve">. Meditsiinilistel erijuhtudel ja </w:t>
      </w:r>
      <w:r w:rsidR="009E66CB" w:rsidRPr="004C5A8D">
        <w:rPr>
          <w:i/>
          <w:highlight w:val="cyan"/>
        </w:rPr>
        <w:t>repatrieeri</w:t>
      </w:r>
      <w:r w:rsidR="000A275E" w:rsidRPr="004C5A8D">
        <w:rPr>
          <w:i/>
          <w:highlight w:val="cyan"/>
        </w:rPr>
        <w:t xml:space="preserve">mise puhul ei pruugi Euroopa </w:t>
      </w:r>
      <w:r w:rsidR="00D22F09" w:rsidRPr="004C5A8D">
        <w:rPr>
          <w:i/>
          <w:highlight w:val="cyan"/>
        </w:rPr>
        <w:t>r</w:t>
      </w:r>
      <w:r w:rsidR="000A275E" w:rsidRPr="004C5A8D">
        <w:rPr>
          <w:i/>
          <w:highlight w:val="cyan"/>
        </w:rPr>
        <w:t>avikindlustuskaardist ja erakindlustusest piisata. Se</w:t>
      </w:r>
      <w:r w:rsidR="00D22F09" w:rsidRPr="004C5A8D">
        <w:rPr>
          <w:i/>
          <w:highlight w:val="cyan"/>
        </w:rPr>
        <w:t xml:space="preserve">etõttu </w:t>
      </w:r>
      <w:r w:rsidR="000A275E" w:rsidRPr="004C5A8D">
        <w:rPr>
          <w:i/>
          <w:highlight w:val="cyan"/>
        </w:rPr>
        <w:t xml:space="preserve">tuleks </w:t>
      </w:r>
      <w:r w:rsidR="008606F6" w:rsidRPr="004C5A8D">
        <w:rPr>
          <w:i/>
          <w:highlight w:val="cyan"/>
        </w:rPr>
        <w:t xml:space="preserve">sõlmida </w:t>
      </w:r>
      <w:r w:rsidR="005A7448" w:rsidRPr="004C5A8D">
        <w:rPr>
          <w:i/>
          <w:highlight w:val="cyan"/>
        </w:rPr>
        <w:t xml:space="preserve">täiendav </w:t>
      </w:r>
      <w:r w:rsidR="008606F6" w:rsidRPr="004C5A8D">
        <w:rPr>
          <w:i/>
          <w:highlight w:val="cyan"/>
        </w:rPr>
        <w:t>kindlustus</w:t>
      </w:r>
      <w:r w:rsidR="000A275E" w:rsidRPr="004C5A8D">
        <w:rPr>
          <w:i/>
          <w:highlight w:val="cyan"/>
        </w:rPr>
        <w:t>. Saatv</w:t>
      </w:r>
      <w:r w:rsidR="00B75B11" w:rsidRPr="004C5A8D">
        <w:rPr>
          <w:i/>
          <w:highlight w:val="cyan"/>
        </w:rPr>
        <w:t>a</w:t>
      </w:r>
      <w:r w:rsidR="000A275E" w:rsidRPr="004C5A8D">
        <w:rPr>
          <w:i/>
          <w:highlight w:val="cyan"/>
        </w:rPr>
        <w:t xml:space="preserve"> organisatsioon</w:t>
      </w:r>
      <w:r w:rsidR="00B75B11" w:rsidRPr="004C5A8D">
        <w:rPr>
          <w:i/>
          <w:highlight w:val="cyan"/>
        </w:rPr>
        <w:t>i</w:t>
      </w:r>
      <w:r w:rsidR="000A275E" w:rsidRPr="004C5A8D">
        <w:rPr>
          <w:i/>
          <w:highlight w:val="cyan"/>
        </w:rPr>
        <w:t xml:space="preserve"> </w:t>
      </w:r>
      <w:r w:rsidR="00B75B11" w:rsidRPr="004C5A8D">
        <w:rPr>
          <w:i/>
          <w:highlight w:val="cyan"/>
        </w:rPr>
        <w:t>kohustus on tagada, et osaleja on informeeritud</w:t>
      </w:r>
      <w:r w:rsidR="000A275E" w:rsidRPr="004C5A8D">
        <w:rPr>
          <w:i/>
          <w:highlight w:val="cyan"/>
        </w:rPr>
        <w:t xml:space="preserve"> </w:t>
      </w:r>
      <w:r w:rsidR="00B75B11" w:rsidRPr="004C5A8D">
        <w:rPr>
          <w:i/>
          <w:highlight w:val="cyan"/>
        </w:rPr>
        <w:t>tervise</w:t>
      </w:r>
      <w:r w:rsidR="00310B4F" w:rsidRPr="004C5A8D">
        <w:rPr>
          <w:i/>
          <w:highlight w:val="cyan"/>
        </w:rPr>
        <w:t xml:space="preserve">kindlustusega seotud </w:t>
      </w:r>
      <w:r w:rsidR="005A7448" w:rsidRPr="004C5A8D">
        <w:rPr>
          <w:i/>
          <w:highlight w:val="cyan"/>
        </w:rPr>
        <w:t>küsimustest</w:t>
      </w:r>
      <w:r>
        <w:rPr>
          <w:i/>
        </w:rPr>
        <w:t>.]</w:t>
      </w:r>
    </w:p>
    <w:p w:rsidR="00310B4F" w:rsidRPr="006D4B1C" w:rsidRDefault="00310B4F" w:rsidP="00DF24F8">
      <w:pPr>
        <w:spacing w:after="0" w:line="240" w:lineRule="auto"/>
        <w:jc w:val="both"/>
        <w:rPr>
          <w:i/>
        </w:rPr>
      </w:pPr>
    </w:p>
    <w:p w:rsidR="00E73499" w:rsidRDefault="00B8343A" w:rsidP="00DF24F8">
      <w:pPr>
        <w:spacing w:after="0" w:line="240" w:lineRule="auto"/>
        <w:jc w:val="both"/>
        <w:rPr>
          <w:i/>
        </w:rPr>
      </w:pPr>
      <w:r>
        <w:rPr>
          <w:i/>
        </w:rPr>
        <w:t>5.3</w:t>
      </w:r>
      <w:r w:rsidR="0011098E">
        <w:rPr>
          <w:i/>
        </w:rPr>
        <w:t xml:space="preserve"> </w:t>
      </w:r>
      <w:r w:rsidR="00310B4F" w:rsidRPr="006D57A9">
        <w:rPr>
          <w:i/>
          <w:highlight w:val="yellow"/>
        </w:rPr>
        <w:t>Lepingus mainitakse</w:t>
      </w:r>
      <w:r w:rsidR="00C407B2" w:rsidRPr="006D57A9">
        <w:rPr>
          <w:i/>
          <w:highlight w:val="yellow"/>
        </w:rPr>
        <w:t>,</w:t>
      </w:r>
      <w:r w:rsidR="00310B4F" w:rsidRPr="006D57A9">
        <w:rPr>
          <w:i/>
          <w:highlight w:val="yellow"/>
        </w:rPr>
        <w:t xml:space="preserve"> milline </w:t>
      </w:r>
      <w:r w:rsidR="005C1E86" w:rsidRPr="006D57A9">
        <w:rPr>
          <w:b/>
          <w:i/>
          <w:highlight w:val="yellow"/>
        </w:rPr>
        <w:t>vastutus</w:t>
      </w:r>
      <w:r w:rsidR="00310B4F" w:rsidRPr="006D57A9">
        <w:rPr>
          <w:b/>
          <w:i/>
          <w:highlight w:val="yellow"/>
        </w:rPr>
        <w:t>kindlustus</w:t>
      </w:r>
      <w:r w:rsidR="00310B4F" w:rsidRPr="006D57A9">
        <w:rPr>
          <w:i/>
          <w:highlight w:val="yellow"/>
        </w:rPr>
        <w:t xml:space="preserve"> on osalejale tagatud seoses tema poolt võimaliku kahju tekitamisega praktika/töö/õppekohal</w:t>
      </w:r>
      <w:r w:rsidR="008606F6" w:rsidRPr="006D57A9">
        <w:rPr>
          <w:highlight w:val="yellow"/>
        </w:rPr>
        <w:t xml:space="preserve"> </w:t>
      </w:r>
      <w:r w:rsidR="008606F6" w:rsidRPr="006D57A9">
        <w:rPr>
          <w:i/>
          <w:highlight w:val="yellow"/>
        </w:rPr>
        <w:t>ja kuidas see toimib</w:t>
      </w:r>
      <w:r w:rsidR="00310B4F" w:rsidRPr="006D4B1C">
        <w:rPr>
          <w:i/>
        </w:rPr>
        <w:t xml:space="preserve">. </w:t>
      </w:r>
    </w:p>
    <w:p w:rsidR="00310B4F" w:rsidRPr="006D4B1C" w:rsidRDefault="00E73499" w:rsidP="00DF24F8">
      <w:pPr>
        <w:spacing w:after="0" w:line="240" w:lineRule="auto"/>
        <w:jc w:val="both"/>
        <w:rPr>
          <w:i/>
        </w:rPr>
      </w:pPr>
      <w:r>
        <w:rPr>
          <w:i/>
        </w:rPr>
        <w:t>[</w:t>
      </w:r>
      <w:r w:rsidR="008606F6" w:rsidRPr="006D57A9">
        <w:rPr>
          <w:i/>
          <w:highlight w:val="cyan"/>
        </w:rPr>
        <w:t>Vastutus</w:t>
      </w:r>
      <w:r w:rsidR="00310B4F" w:rsidRPr="006D57A9">
        <w:rPr>
          <w:i/>
          <w:highlight w:val="cyan"/>
        </w:rPr>
        <w:t>kindlustus katab kahjud, mida osaleja välisriigis võib põhjustada (</w:t>
      </w:r>
      <w:r w:rsidR="006B19CA" w:rsidRPr="006D57A9">
        <w:rPr>
          <w:i/>
          <w:highlight w:val="cyan"/>
        </w:rPr>
        <w:t>sõltumata</w:t>
      </w:r>
      <w:r w:rsidR="00310B4F" w:rsidRPr="006D57A9">
        <w:rPr>
          <w:i/>
          <w:highlight w:val="cyan"/>
        </w:rPr>
        <w:t xml:space="preserve"> sellest</w:t>
      </w:r>
      <w:r w:rsidR="00C407B2" w:rsidRPr="006D57A9">
        <w:rPr>
          <w:i/>
          <w:highlight w:val="cyan"/>
        </w:rPr>
        <w:t>,</w:t>
      </w:r>
      <w:r w:rsidR="00310B4F" w:rsidRPr="006D57A9">
        <w:rPr>
          <w:i/>
          <w:highlight w:val="cyan"/>
        </w:rPr>
        <w:t xml:space="preserve"> kas ta on tööl või mitte). Erinevates riikides </w:t>
      </w:r>
      <w:r w:rsidR="006B19CA" w:rsidRPr="006D57A9">
        <w:rPr>
          <w:i/>
          <w:highlight w:val="cyan"/>
        </w:rPr>
        <w:t>kehtivad</w:t>
      </w:r>
      <w:r w:rsidR="00310B4F" w:rsidRPr="006D57A9">
        <w:rPr>
          <w:i/>
          <w:highlight w:val="cyan"/>
        </w:rPr>
        <w:t xml:space="preserve"> </w:t>
      </w:r>
      <w:r w:rsidR="00A644AD" w:rsidRPr="006D57A9">
        <w:rPr>
          <w:i/>
          <w:highlight w:val="cyan"/>
        </w:rPr>
        <w:t xml:space="preserve">rahvusvahelise </w:t>
      </w:r>
      <w:r w:rsidR="006B19CA" w:rsidRPr="006D57A9">
        <w:rPr>
          <w:i/>
          <w:highlight w:val="cyan"/>
        </w:rPr>
        <w:t xml:space="preserve">õpirände </w:t>
      </w:r>
      <w:r w:rsidR="00A644AD" w:rsidRPr="006D57A9">
        <w:rPr>
          <w:i/>
          <w:highlight w:val="cyan"/>
        </w:rPr>
        <w:t xml:space="preserve">puhul </w:t>
      </w:r>
      <w:r w:rsidR="006B19CA" w:rsidRPr="006D57A9">
        <w:rPr>
          <w:i/>
          <w:highlight w:val="cyan"/>
        </w:rPr>
        <w:t>praktikantide</w:t>
      </w:r>
      <w:r w:rsidR="00D731E9" w:rsidRPr="006D57A9">
        <w:rPr>
          <w:i/>
          <w:highlight w:val="cyan"/>
        </w:rPr>
        <w:t xml:space="preserve"> osas</w:t>
      </w:r>
      <w:r w:rsidR="006B19CA" w:rsidRPr="006D57A9">
        <w:rPr>
          <w:i/>
          <w:highlight w:val="cyan"/>
        </w:rPr>
        <w:t xml:space="preserve"> </w:t>
      </w:r>
      <w:r w:rsidR="00310B4F" w:rsidRPr="006D57A9">
        <w:rPr>
          <w:i/>
          <w:highlight w:val="cyan"/>
        </w:rPr>
        <w:t xml:space="preserve">erinevad </w:t>
      </w:r>
      <w:r w:rsidR="008606F6" w:rsidRPr="006D57A9">
        <w:rPr>
          <w:i/>
          <w:highlight w:val="cyan"/>
        </w:rPr>
        <w:t>vastutus</w:t>
      </w:r>
      <w:r w:rsidR="00310B4F" w:rsidRPr="006D57A9">
        <w:rPr>
          <w:i/>
          <w:highlight w:val="cyan"/>
        </w:rPr>
        <w:t xml:space="preserve">kindlustuse reeglid ning seetõttu on </w:t>
      </w:r>
      <w:r w:rsidR="00A644AD" w:rsidRPr="006D57A9">
        <w:rPr>
          <w:i/>
          <w:highlight w:val="cyan"/>
        </w:rPr>
        <w:t>oht</w:t>
      </w:r>
      <w:r w:rsidR="00310B4F" w:rsidRPr="006D57A9">
        <w:rPr>
          <w:i/>
          <w:highlight w:val="cyan"/>
        </w:rPr>
        <w:t>, et praktikandid võivad olla ilma piisava kindlustuskaitseta. Saatva</w:t>
      </w:r>
      <w:r w:rsidR="00AD41C0" w:rsidRPr="006D57A9">
        <w:rPr>
          <w:i/>
          <w:highlight w:val="cyan"/>
        </w:rPr>
        <w:t xml:space="preserve"> organisatsiooni</w:t>
      </w:r>
      <w:r w:rsidR="00310B4F" w:rsidRPr="006D57A9">
        <w:rPr>
          <w:i/>
          <w:highlight w:val="cyan"/>
        </w:rPr>
        <w:t xml:space="preserve"> kohustus </w:t>
      </w:r>
      <w:r w:rsidR="00AD41C0" w:rsidRPr="006D57A9">
        <w:rPr>
          <w:i/>
          <w:highlight w:val="cyan"/>
        </w:rPr>
        <w:t>on kontrollida</w:t>
      </w:r>
      <w:r w:rsidR="00310B4F" w:rsidRPr="006D57A9">
        <w:rPr>
          <w:i/>
          <w:highlight w:val="cyan"/>
        </w:rPr>
        <w:t xml:space="preserve">, </w:t>
      </w:r>
      <w:r w:rsidR="00AD41C0" w:rsidRPr="006D57A9">
        <w:rPr>
          <w:i/>
          <w:highlight w:val="cyan"/>
        </w:rPr>
        <w:t>et</w:t>
      </w:r>
      <w:r w:rsidR="00310B4F" w:rsidRPr="006D57A9">
        <w:rPr>
          <w:i/>
          <w:highlight w:val="cyan"/>
        </w:rPr>
        <w:t xml:space="preserve"> </w:t>
      </w:r>
      <w:r w:rsidR="00AD41C0" w:rsidRPr="006D57A9">
        <w:rPr>
          <w:i/>
          <w:highlight w:val="cyan"/>
        </w:rPr>
        <w:t>osalejal on vähemalt kohustuslikus ulatuses vastutuskindlustuskaitse</w:t>
      </w:r>
      <w:r w:rsidR="00310B4F" w:rsidRPr="006D57A9">
        <w:rPr>
          <w:i/>
          <w:highlight w:val="cyan"/>
        </w:rPr>
        <w:t xml:space="preserve"> töökohas </w:t>
      </w:r>
      <w:r w:rsidR="00AD41C0" w:rsidRPr="006D57A9">
        <w:rPr>
          <w:i/>
          <w:highlight w:val="cyan"/>
        </w:rPr>
        <w:t>tekitatavate võimalike</w:t>
      </w:r>
      <w:r w:rsidR="00310B4F" w:rsidRPr="006D57A9">
        <w:rPr>
          <w:i/>
          <w:highlight w:val="cyan"/>
        </w:rPr>
        <w:t xml:space="preserve"> kahjud</w:t>
      </w:r>
      <w:r w:rsidR="00AD41C0" w:rsidRPr="006D57A9">
        <w:rPr>
          <w:i/>
          <w:highlight w:val="cyan"/>
        </w:rPr>
        <w:t>e osas</w:t>
      </w:r>
      <w:r w:rsidR="00310B4F" w:rsidRPr="006D57A9">
        <w:rPr>
          <w:i/>
          <w:highlight w:val="cyan"/>
        </w:rPr>
        <w:t xml:space="preserve">. Lisas I tuuakse välja, kas vastuvõttev organisatsioon katab osaleja </w:t>
      </w:r>
      <w:r w:rsidR="008606F6" w:rsidRPr="006D57A9">
        <w:rPr>
          <w:i/>
          <w:highlight w:val="cyan"/>
        </w:rPr>
        <w:t>vastutus</w:t>
      </w:r>
      <w:r w:rsidR="00310B4F" w:rsidRPr="006D57A9">
        <w:rPr>
          <w:i/>
          <w:highlight w:val="cyan"/>
        </w:rPr>
        <w:t xml:space="preserve">kindlustuse. Juhul kui vastuvõtva </w:t>
      </w:r>
      <w:r w:rsidR="00310B4F" w:rsidRPr="006D57A9">
        <w:rPr>
          <w:i/>
          <w:highlight w:val="cyan"/>
        </w:rPr>
        <w:lastRenderedPageBreak/>
        <w:t xml:space="preserve">riigi seadusandlus seda ei nõua, ei pruugi vastuvõtval organisatsioonil </w:t>
      </w:r>
      <w:r w:rsidR="008606F6" w:rsidRPr="006D57A9">
        <w:rPr>
          <w:i/>
          <w:highlight w:val="cyan"/>
        </w:rPr>
        <w:t>vastutus</w:t>
      </w:r>
      <w:r w:rsidR="00310B4F" w:rsidRPr="006D57A9">
        <w:rPr>
          <w:i/>
          <w:highlight w:val="cyan"/>
        </w:rPr>
        <w:t>kindlustuse kohustust olla</w:t>
      </w:r>
      <w:r w:rsidR="00310B4F" w:rsidRPr="006D4B1C">
        <w:rPr>
          <w:i/>
        </w:rPr>
        <w:t>.</w:t>
      </w:r>
      <w:r>
        <w:rPr>
          <w:i/>
        </w:rPr>
        <w:t>]</w:t>
      </w:r>
    </w:p>
    <w:p w:rsidR="00310B4F" w:rsidRPr="006D4B1C" w:rsidRDefault="00310B4F" w:rsidP="00DF24F8">
      <w:pPr>
        <w:spacing w:after="0" w:line="240" w:lineRule="auto"/>
        <w:jc w:val="both"/>
        <w:rPr>
          <w:i/>
        </w:rPr>
      </w:pPr>
    </w:p>
    <w:p w:rsidR="00E73499" w:rsidRDefault="00B8343A" w:rsidP="00DF24F8">
      <w:pPr>
        <w:spacing w:after="0" w:line="240" w:lineRule="auto"/>
        <w:jc w:val="both"/>
        <w:rPr>
          <w:i/>
        </w:rPr>
      </w:pPr>
      <w:r>
        <w:rPr>
          <w:i/>
        </w:rPr>
        <w:t>5.4</w:t>
      </w:r>
      <w:r w:rsidR="0011098E">
        <w:rPr>
          <w:i/>
        </w:rPr>
        <w:t xml:space="preserve"> </w:t>
      </w:r>
      <w:r w:rsidR="00310B4F" w:rsidRPr="006D57A9">
        <w:rPr>
          <w:i/>
          <w:highlight w:val="yellow"/>
        </w:rPr>
        <w:t xml:space="preserve">Lepingus mainitakse, </w:t>
      </w:r>
      <w:r w:rsidR="00C63560" w:rsidRPr="006D57A9">
        <w:rPr>
          <w:i/>
          <w:highlight w:val="yellow"/>
        </w:rPr>
        <w:t>milline</w:t>
      </w:r>
      <w:r w:rsidR="00310B4F" w:rsidRPr="006D57A9">
        <w:rPr>
          <w:i/>
          <w:highlight w:val="yellow"/>
        </w:rPr>
        <w:t xml:space="preserve"> </w:t>
      </w:r>
      <w:r w:rsidR="00C63560" w:rsidRPr="006D57A9">
        <w:rPr>
          <w:b/>
          <w:i/>
          <w:highlight w:val="yellow"/>
        </w:rPr>
        <w:t>õnnetusjuhtumikindlustus</w:t>
      </w:r>
      <w:r w:rsidR="00C63560" w:rsidRPr="006D57A9">
        <w:rPr>
          <w:i/>
          <w:highlight w:val="yellow"/>
        </w:rPr>
        <w:t xml:space="preserve"> </w:t>
      </w:r>
      <w:r w:rsidR="00310B4F" w:rsidRPr="006D57A9">
        <w:rPr>
          <w:i/>
          <w:highlight w:val="yellow"/>
        </w:rPr>
        <w:t xml:space="preserve">on </w:t>
      </w:r>
      <w:r w:rsidR="00C63560" w:rsidRPr="006D57A9">
        <w:rPr>
          <w:i/>
          <w:highlight w:val="yellow"/>
        </w:rPr>
        <w:t xml:space="preserve">osalejale </w:t>
      </w:r>
      <w:r w:rsidR="00310B4F" w:rsidRPr="006D57A9">
        <w:rPr>
          <w:i/>
          <w:highlight w:val="yellow"/>
        </w:rPr>
        <w:t xml:space="preserve">tagatud seoses temaga </w:t>
      </w:r>
      <w:r w:rsidR="00C407B2" w:rsidRPr="006D57A9">
        <w:rPr>
          <w:i/>
          <w:highlight w:val="yellow"/>
        </w:rPr>
        <w:t>juhtuda</w:t>
      </w:r>
      <w:r w:rsidR="00310B4F" w:rsidRPr="006D57A9">
        <w:rPr>
          <w:i/>
          <w:highlight w:val="yellow"/>
        </w:rPr>
        <w:t xml:space="preserve"> võivate õnnetusjuhtumitega õppe/praktika/</w:t>
      </w:r>
      <w:r w:rsidR="00E73499" w:rsidRPr="006D57A9">
        <w:rPr>
          <w:i/>
          <w:highlight w:val="yellow"/>
        </w:rPr>
        <w:t>töökohas ja kuidas see toimib</w:t>
      </w:r>
      <w:r w:rsidR="00E73499">
        <w:rPr>
          <w:i/>
        </w:rPr>
        <w:t xml:space="preserve">. </w:t>
      </w:r>
    </w:p>
    <w:p w:rsidR="00C60C84" w:rsidRPr="00B8343A" w:rsidRDefault="00E73499" w:rsidP="00DF24F8">
      <w:pPr>
        <w:spacing w:after="0" w:line="240" w:lineRule="auto"/>
        <w:jc w:val="both"/>
        <w:rPr>
          <w:i/>
        </w:rPr>
      </w:pPr>
      <w:r>
        <w:rPr>
          <w:i/>
        </w:rPr>
        <w:t>[</w:t>
      </w:r>
      <w:r w:rsidR="00BD5BE2" w:rsidRPr="006D57A9">
        <w:rPr>
          <w:i/>
          <w:highlight w:val="cyan"/>
        </w:rPr>
        <w:t>K</w:t>
      </w:r>
      <w:r w:rsidR="00310B4F" w:rsidRPr="006D57A9">
        <w:rPr>
          <w:i/>
          <w:highlight w:val="cyan"/>
        </w:rPr>
        <w:t>indlustus peab tagama osalejaga töö/praktika</w:t>
      </w:r>
      <w:r w:rsidRPr="006D57A9">
        <w:rPr>
          <w:i/>
          <w:highlight w:val="cyan"/>
        </w:rPr>
        <w:t xml:space="preserve"> käigus toimunud õnnetusjuhtumi</w:t>
      </w:r>
      <w:r w:rsidR="00310B4F" w:rsidRPr="006D57A9">
        <w:rPr>
          <w:i/>
          <w:highlight w:val="cyan"/>
        </w:rPr>
        <w:t xml:space="preserve"> </w:t>
      </w:r>
      <w:r w:rsidRPr="006D57A9">
        <w:rPr>
          <w:i/>
          <w:highlight w:val="cyan"/>
        </w:rPr>
        <w:t xml:space="preserve">tagajärjel </w:t>
      </w:r>
      <w:r w:rsidR="00310B4F" w:rsidRPr="006D57A9">
        <w:rPr>
          <w:i/>
          <w:highlight w:val="cyan"/>
        </w:rPr>
        <w:t>tekkiva k</w:t>
      </w:r>
      <w:r w:rsidRPr="006D57A9">
        <w:rPr>
          <w:i/>
          <w:highlight w:val="cyan"/>
        </w:rPr>
        <w:t>ahju</w:t>
      </w:r>
      <w:r w:rsidR="00310B4F" w:rsidRPr="006D57A9">
        <w:rPr>
          <w:i/>
          <w:highlight w:val="cyan"/>
        </w:rPr>
        <w:t>.</w:t>
      </w:r>
      <w:r w:rsidR="006D57A9" w:rsidRPr="006D57A9">
        <w:rPr>
          <w:i/>
          <w:highlight w:val="cyan"/>
        </w:rPr>
        <w:t xml:space="preserve"> </w:t>
      </w:r>
      <w:r w:rsidRPr="006D57A9">
        <w:rPr>
          <w:i/>
          <w:highlight w:val="cyan"/>
        </w:rPr>
        <w:t xml:space="preserve">Paljudes </w:t>
      </w:r>
      <w:r w:rsidR="00310B4F" w:rsidRPr="006D57A9">
        <w:rPr>
          <w:i/>
          <w:highlight w:val="cyan"/>
        </w:rPr>
        <w:t xml:space="preserve">riikides </w:t>
      </w:r>
      <w:r w:rsidRPr="006D57A9">
        <w:rPr>
          <w:i/>
          <w:highlight w:val="cyan"/>
        </w:rPr>
        <w:t xml:space="preserve">on töötajad tööl toimuva </w:t>
      </w:r>
      <w:r w:rsidR="00310B4F" w:rsidRPr="006D57A9">
        <w:rPr>
          <w:i/>
          <w:highlight w:val="cyan"/>
        </w:rPr>
        <w:t xml:space="preserve">õnnetusjuhtumi </w:t>
      </w:r>
      <w:r w:rsidRPr="006D57A9">
        <w:rPr>
          <w:i/>
          <w:highlight w:val="cyan"/>
        </w:rPr>
        <w:t>korral kindlustusega kaetud</w:t>
      </w:r>
      <w:r w:rsidR="00D731E9" w:rsidRPr="006D57A9">
        <w:rPr>
          <w:i/>
          <w:highlight w:val="cyan"/>
        </w:rPr>
        <w:t>, kui</w:t>
      </w:r>
      <w:r w:rsidR="00310B4F" w:rsidRPr="006D57A9">
        <w:rPr>
          <w:i/>
          <w:highlight w:val="cyan"/>
        </w:rPr>
        <w:t xml:space="preserve"> </w:t>
      </w:r>
      <w:r w:rsidR="00D731E9" w:rsidRPr="006D57A9">
        <w:rPr>
          <w:i/>
          <w:highlight w:val="cyan"/>
        </w:rPr>
        <w:t>erinevates riikides kehtivad rahvusvahelise õpirände puhul praktikantide osas erinevad reeglid ning kindlustuskaitse ulatus võib erineda. Saatva organisatsiooni kohustus on kontrollida, et osalejale on tagatud õnnetusjuhtumikindlustus töökohal.</w:t>
      </w:r>
      <w:r w:rsidR="006D57A9" w:rsidRPr="006D57A9">
        <w:rPr>
          <w:i/>
          <w:highlight w:val="cyan"/>
        </w:rPr>
        <w:t xml:space="preserve"> </w:t>
      </w:r>
      <w:r w:rsidR="00780582" w:rsidRPr="006D57A9">
        <w:rPr>
          <w:i/>
          <w:highlight w:val="cyan"/>
        </w:rPr>
        <w:t xml:space="preserve">Lisas I </w:t>
      </w:r>
      <w:r w:rsidR="0033377C" w:rsidRPr="006D57A9">
        <w:rPr>
          <w:i/>
          <w:highlight w:val="cyan"/>
        </w:rPr>
        <w:t>tuuakse välja</w:t>
      </w:r>
      <w:r w:rsidR="00C407B2" w:rsidRPr="006D57A9">
        <w:rPr>
          <w:i/>
          <w:highlight w:val="cyan"/>
        </w:rPr>
        <w:t>,</w:t>
      </w:r>
      <w:r w:rsidR="00780582" w:rsidRPr="006D57A9">
        <w:rPr>
          <w:i/>
          <w:highlight w:val="cyan"/>
        </w:rPr>
        <w:t xml:space="preserve"> kas</w:t>
      </w:r>
      <w:r w:rsidR="0033377C" w:rsidRPr="006D57A9">
        <w:rPr>
          <w:highlight w:val="cyan"/>
        </w:rPr>
        <w:t xml:space="preserve"> </w:t>
      </w:r>
      <w:r w:rsidR="0033377C" w:rsidRPr="006D57A9">
        <w:rPr>
          <w:i/>
          <w:highlight w:val="cyan"/>
        </w:rPr>
        <w:t>vastuvõttev organisatsioon</w:t>
      </w:r>
      <w:r w:rsidR="00780582" w:rsidRPr="006D57A9">
        <w:rPr>
          <w:i/>
          <w:highlight w:val="cyan"/>
        </w:rPr>
        <w:t xml:space="preserve"> </w:t>
      </w:r>
      <w:r w:rsidR="0033377C" w:rsidRPr="006D57A9">
        <w:rPr>
          <w:i/>
          <w:highlight w:val="cyan"/>
        </w:rPr>
        <w:t xml:space="preserve">tagab </w:t>
      </w:r>
      <w:r w:rsidR="00780582" w:rsidRPr="006D57A9">
        <w:rPr>
          <w:i/>
          <w:highlight w:val="cyan"/>
        </w:rPr>
        <w:t>õnnetusjuhtumi kindlustuskaitse</w:t>
      </w:r>
      <w:r w:rsidR="0033377C" w:rsidRPr="006D57A9">
        <w:rPr>
          <w:i/>
          <w:highlight w:val="cyan"/>
        </w:rPr>
        <w:t xml:space="preserve"> või mitte</w:t>
      </w:r>
      <w:r w:rsidR="00780582" w:rsidRPr="006D57A9">
        <w:rPr>
          <w:i/>
          <w:highlight w:val="cyan"/>
        </w:rPr>
        <w:t>. Kui vastuvõttev organisatsioon ei taga õnnetusjuhtumi kindlustuskaitset (vastav kohustus puudub, kui vastuvõtva riigi seadusandlus seda ei nõua)</w:t>
      </w:r>
      <w:r w:rsidR="00C407B2" w:rsidRPr="006D57A9">
        <w:rPr>
          <w:i/>
          <w:highlight w:val="cyan"/>
        </w:rPr>
        <w:t>,</w:t>
      </w:r>
      <w:r w:rsidR="00780582" w:rsidRPr="006D57A9">
        <w:rPr>
          <w:i/>
          <w:highlight w:val="cyan"/>
        </w:rPr>
        <w:t xml:space="preserve"> tagab kindlustuskaitse saatev organisatsioon</w:t>
      </w:r>
      <w:r w:rsidR="00C407B2" w:rsidRPr="006D57A9">
        <w:rPr>
          <w:i/>
          <w:highlight w:val="cyan"/>
        </w:rPr>
        <w:t>,</w:t>
      </w:r>
      <w:r w:rsidR="00780582" w:rsidRPr="006D57A9">
        <w:rPr>
          <w:i/>
          <w:highlight w:val="cyan"/>
        </w:rPr>
        <w:t xml:space="preserve"> hankides selle vabatahtlikult osalejale ise või nõudes vastava kindlustuse hankimist osalejalt endalt</w:t>
      </w:r>
      <w:r w:rsidR="00780582" w:rsidRPr="006D4B1C">
        <w:rPr>
          <w:i/>
        </w:rPr>
        <w:t>.</w:t>
      </w:r>
      <w:r w:rsidR="006D57A9">
        <w:rPr>
          <w:i/>
        </w:rPr>
        <w:t>]</w:t>
      </w:r>
    </w:p>
    <w:p w:rsidR="00B8343A" w:rsidRPr="006D4B1C" w:rsidRDefault="00B8343A" w:rsidP="00DF24F8">
      <w:pPr>
        <w:spacing w:after="0" w:line="240" w:lineRule="auto"/>
        <w:jc w:val="both"/>
      </w:pPr>
    </w:p>
    <w:p w:rsidR="00926DC1" w:rsidRDefault="00A35437" w:rsidP="00A35437">
      <w:pPr>
        <w:spacing w:after="0" w:line="240" w:lineRule="auto"/>
        <w:jc w:val="both"/>
        <w:rPr>
          <w:b/>
        </w:rPr>
      </w:pPr>
      <w:r>
        <w:rPr>
          <w:b/>
        </w:rPr>
        <w:t xml:space="preserve">Artikkel </w:t>
      </w:r>
      <w:r w:rsidR="003010E0">
        <w:rPr>
          <w:b/>
        </w:rPr>
        <w:t>6</w:t>
      </w:r>
      <w:r w:rsidRPr="00772AAD">
        <w:rPr>
          <w:b/>
        </w:rPr>
        <w:t xml:space="preserve">, </w:t>
      </w:r>
      <w:r>
        <w:rPr>
          <w:b/>
        </w:rPr>
        <w:t>Veebipõhine</w:t>
      </w:r>
      <w:r w:rsidRPr="00772AAD">
        <w:rPr>
          <w:b/>
        </w:rPr>
        <w:t xml:space="preserve"> keeleõpe</w:t>
      </w:r>
      <w:r>
        <w:rPr>
          <w:b/>
        </w:rPr>
        <w:t xml:space="preserve"> </w:t>
      </w:r>
    </w:p>
    <w:p w:rsidR="00A35437" w:rsidRPr="00A35437" w:rsidRDefault="00A35437" w:rsidP="00A35437">
      <w:pPr>
        <w:spacing w:after="0" w:line="240" w:lineRule="auto"/>
        <w:jc w:val="both"/>
        <w:rPr>
          <w:i/>
        </w:rPr>
      </w:pPr>
      <w:r w:rsidRPr="00A35437">
        <w:rPr>
          <w:i/>
        </w:rPr>
        <w:t>(</w:t>
      </w:r>
      <w:r w:rsidR="00C34D7F">
        <w:rPr>
          <w:i/>
        </w:rPr>
        <w:t>kohaldub õpirännetele kestusega</w:t>
      </w:r>
      <w:r w:rsidR="003010E0">
        <w:rPr>
          <w:i/>
        </w:rPr>
        <w:t xml:space="preserve"> </w:t>
      </w:r>
      <w:r w:rsidR="00A74766">
        <w:rPr>
          <w:i/>
        </w:rPr>
        <w:t>alates 19</w:t>
      </w:r>
      <w:r w:rsidRPr="00A35437">
        <w:rPr>
          <w:i/>
        </w:rPr>
        <w:t xml:space="preserve"> päeva</w:t>
      </w:r>
      <w:r w:rsidR="00771B5C">
        <w:rPr>
          <w:i/>
        </w:rPr>
        <w:t>st</w:t>
      </w:r>
      <w:r w:rsidRPr="00A35437">
        <w:rPr>
          <w:i/>
        </w:rPr>
        <w:t>)</w:t>
      </w:r>
    </w:p>
    <w:p w:rsidR="00A35437" w:rsidRPr="00772AAD" w:rsidRDefault="00A35437" w:rsidP="00A35437">
      <w:pPr>
        <w:spacing w:after="0" w:line="240" w:lineRule="auto"/>
        <w:jc w:val="both"/>
      </w:pPr>
    </w:p>
    <w:p w:rsidR="00A35437" w:rsidRPr="00772AAD" w:rsidRDefault="00A35437" w:rsidP="00A35437">
      <w:pPr>
        <w:spacing w:after="0" w:line="240" w:lineRule="auto"/>
        <w:jc w:val="both"/>
      </w:pPr>
      <w:r w:rsidRPr="00772AAD">
        <w:t xml:space="preserve">6.1 Osaleja </w:t>
      </w:r>
      <w:r w:rsidR="00771B5C">
        <w:t xml:space="preserve">peab sooritama </w:t>
      </w:r>
      <w:r>
        <w:t>veebipõhise</w:t>
      </w:r>
      <w:r w:rsidRPr="00772AAD">
        <w:t xml:space="preserve"> keeletaseme hindamise testi enne ja pärast õpirännet </w:t>
      </w:r>
      <w:r w:rsidR="00771B5C">
        <w:t>(</w:t>
      </w:r>
      <w:r w:rsidRPr="00771B5C">
        <w:rPr>
          <w:i/>
        </w:rPr>
        <w:t xml:space="preserve">juhul kui </w:t>
      </w:r>
      <w:r w:rsidR="00771B5C" w:rsidRPr="00771B5C">
        <w:rPr>
          <w:i/>
        </w:rPr>
        <w:t xml:space="preserve">õpirändel kasutatav </w:t>
      </w:r>
      <w:r w:rsidRPr="00771B5C">
        <w:rPr>
          <w:i/>
        </w:rPr>
        <w:t>õppe</w:t>
      </w:r>
      <w:r w:rsidR="00771B5C" w:rsidRPr="00771B5C">
        <w:rPr>
          <w:i/>
        </w:rPr>
        <w:t>-</w:t>
      </w:r>
      <w:r w:rsidRPr="00771B5C">
        <w:rPr>
          <w:i/>
        </w:rPr>
        <w:t xml:space="preserve"> või töökeel on </w:t>
      </w:r>
      <w:r>
        <w:rPr>
          <w:i/>
        </w:rPr>
        <w:t>veebipõhiseks</w:t>
      </w:r>
      <w:r w:rsidRPr="00772AAD">
        <w:rPr>
          <w:i/>
        </w:rPr>
        <w:t xml:space="preserve"> keeletaseme hindamise testi teostamiseks saadaval)</w:t>
      </w:r>
      <w:r w:rsidRPr="00772AAD">
        <w:t xml:space="preserve">. Eeltoodud kohustus ei kehti kui vastav keel on osaleja emakeel. </w:t>
      </w:r>
      <w:r w:rsidR="001F548F">
        <w:t xml:space="preserve">Kui osaleja </w:t>
      </w:r>
      <w:r w:rsidR="001F548F" w:rsidRPr="001F548F">
        <w:t xml:space="preserve">on </w:t>
      </w:r>
      <w:r w:rsidR="001F548F">
        <w:t xml:space="preserve">enne õpirännet sooritanud testi tasemel C2, on ta teise testi tegemisest </w:t>
      </w:r>
      <w:r w:rsidR="001F548F" w:rsidRPr="001F548F">
        <w:t>vabastatud</w:t>
      </w:r>
      <w:r w:rsidRPr="00772AAD">
        <w:t>.</w:t>
      </w:r>
    </w:p>
    <w:p w:rsidR="00A35437" w:rsidRPr="00772AAD" w:rsidRDefault="00A35437" w:rsidP="00A35437">
      <w:pPr>
        <w:spacing w:after="0" w:line="240" w:lineRule="auto"/>
        <w:jc w:val="both"/>
      </w:pPr>
      <w:r w:rsidRPr="00772AAD">
        <w:t xml:space="preserve">6.2 Osaleja kasutab talle eraldatud keeleõppe litsentsi ja osaleb </w:t>
      </w:r>
      <w:r>
        <w:t>veebipõhisel</w:t>
      </w:r>
      <w:r w:rsidRPr="00772AAD">
        <w:t xml:space="preserve"> </w:t>
      </w:r>
      <w:r w:rsidR="001F548F">
        <w:t>keelekursus</w:t>
      </w:r>
      <w:r w:rsidRPr="00772AAD">
        <w:t xml:space="preserve">el, et valmistuda välisriigis toimuvaks õpirändeks. Osaleja teavitab viivitamatult </w:t>
      </w:r>
      <w:r w:rsidR="00EF5B0E">
        <w:t>saatvat organisatsiooni</w:t>
      </w:r>
      <w:r w:rsidRPr="00772AAD">
        <w:t xml:space="preserve"> kui ta ei saa </w:t>
      </w:r>
      <w:r>
        <w:t>veebipõhisel</w:t>
      </w:r>
      <w:r w:rsidRPr="00772AAD">
        <w:t xml:space="preserve"> keelekursusel osaleda.</w:t>
      </w:r>
    </w:p>
    <w:p w:rsidR="00A35437" w:rsidRPr="00772AAD" w:rsidRDefault="00A35437" w:rsidP="00A35437">
      <w:pPr>
        <w:spacing w:after="0" w:line="240" w:lineRule="auto"/>
        <w:jc w:val="both"/>
      </w:pPr>
      <w:r w:rsidRPr="00772AAD">
        <w:t xml:space="preserve">6.3 </w:t>
      </w:r>
      <w:r w:rsidRPr="00EF5B0E">
        <w:rPr>
          <w:i/>
          <w:highlight w:val="yellow"/>
        </w:rPr>
        <w:t>Vabatahtlik</w:t>
      </w:r>
      <w:r w:rsidRPr="00772AAD">
        <w:rPr>
          <w:i/>
        </w:rPr>
        <w:t xml:space="preserve">. </w:t>
      </w:r>
      <w:r w:rsidRPr="00772AAD">
        <w:t xml:space="preserve">Osaleja toetuse lõppmakse on sõltuvuses kohustuslikust </w:t>
      </w:r>
      <w:r>
        <w:t>veebipõhise</w:t>
      </w:r>
      <w:r w:rsidRPr="00772AAD">
        <w:t xml:space="preserve"> keeletaseme hindamise testi teostamisest pärast õpirände lõppemist. </w:t>
      </w:r>
    </w:p>
    <w:p w:rsidR="00E01C70" w:rsidRDefault="00E01C70" w:rsidP="00DF24F8">
      <w:pPr>
        <w:spacing w:after="0" w:line="240" w:lineRule="auto"/>
        <w:jc w:val="both"/>
        <w:rPr>
          <w:b/>
        </w:rPr>
      </w:pPr>
    </w:p>
    <w:p w:rsidR="00511E3A" w:rsidRPr="006D4B1C" w:rsidRDefault="00C60C84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</w:t>
      </w:r>
      <w:r w:rsidR="003010E0">
        <w:rPr>
          <w:b/>
        </w:rPr>
        <w:t>kkel 7</w:t>
      </w:r>
      <w:r w:rsidRPr="006D4B1C">
        <w:rPr>
          <w:b/>
        </w:rPr>
        <w:t xml:space="preserve">, </w:t>
      </w:r>
      <w:r w:rsidR="00B8343A">
        <w:rPr>
          <w:b/>
        </w:rPr>
        <w:t>T</w:t>
      </w:r>
      <w:r w:rsidR="00A644AD" w:rsidRPr="006D4B1C">
        <w:rPr>
          <w:b/>
        </w:rPr>
        <w:t>agasisideankeet</w:t>
      </w:r>
    </w:p>
    <w:p w:rsidR="002B765B" w:rsidRPr="006D4B1C" w:rsidRDefault="002B765B" w:rsidP="00DF24F8">
      <w:pPr>
        <w:spacing w:after="0" w:line="240" w:lineRule="auto"/>
        <w:jc w:val="both"/>
      </w:pPr>
    </w:p>
    <w:p w:rsidR="00511E3A" w:rsidRDefault="003010E0" w:rsidP="00DF24F8">
      <w:pPr>
        <w:spacing w:after="0" w:line="240" w:lineRule="auto"/>
        <w:jc w:val="both"/>
      </w:pPr>
      <w:r>
        <w:t>7</w:t>
      </w:r>
      <w:r w:rsidR="00511E3A" w:rsidRPr="006D4B1C">
        <w:t xml:space="preserve">.1 Osaleja täidab </w:t>
      </w:r>
      <w:r w:rsidR="00B8343A">
        <w:t xml:space="preserve">ja esitab </w:t>
      </w:r>
      <w:r w:rsidR="00511E3A" w:rsidRPr="006D4B1C">
        <w:t xml:space="preserve">hiljemalt 30 päeva jooksul pärast </w:t>
      </w:r>
      <w:r w:rsidR="00A644AD" w:rsidRPr="006D4B1C">
        <w:t>õpirände</w:t>
      </w:r>
      <w:r w:rsidR="00B8343A">
        <w:t xml:space="preserve"> lõppu internetis talle saadetava </w:t>
      </w:r>
      <w:r w:rsidR="00A644AD" w:rsidRPr="006D4B1C">
        <w:t>tagasisideankeedi</w:t>
      </w:r>
      <w:r w:rsidR="00511E3A" w:rsidRPr="006D4B1C">
        <w:t>.</w:t>
      </w:r>
      <w:r w:rsidR="002B765B" w:rsidRPr="006D4B1C">
        <w:t xml:space="preserve"> </w:t>
      </w:r>
      <w:r w:rsidR="00B8343A">
        <w:t>Organisatsioon</w:t>
      </w:r>
      <w:r w:rsidR="00A644AD" w:rsidRPr="006D4B1C">
        <w:t xml:space="preserve"> võib osalejalt nõuda saadud toetuse osalist või täielikku tagasimaksmist</w:t>
      </w:r>
      <w:r w:rsidR="00961DC9">
        <w:t>,</w:t>
      </w:r>
      <w:r w:rsidR="00B8343A">
        <w:t xml:space="preserve"> kui osaleja ei täida </w:t>
      </w:r>
      <w:r w:rsidR="00A644AD" w:rsidRPr="006D4B1C">
        <w:t>tagasisideankeedi täitmise kohustust.</w:t>
      </w:r>
    </w:p>
    <w:p w:rsidR="00B8343A" w:rsidRPr="006D4B1C" w:rsidRDefault="003010E0" w:rsidP="00DF24F8">
      <w:pPr>
        <w:spacing w:after="0" w:line="240" w:lineRule="auto"/>
        <w:jc w:val="both"/>
      </w:pPr>
      <w:r>
        <w:t>7</w:t>
      </w:r>
      <w:r w:rsidR="00B8343A">
        <w:t>.2 Vajadusel saadetakse osaleja</w:t>
      </w:r>
      <w:r w:rsidR="00961DC9">
        <w:t>le</w:t>
      </w:r>
      <w:r w:rsidR="00B8343A">
        <w:t xml:space="preserve"> täiendav tagasisideankeet</w:t>
      </w:r>
      <w:r w:rsidR="00961DC9">
        <w:t>.</w:t>
      </w:r>
    </w:p>
    <w:p w:rsidR="002B765B" w:rsidRPr="006D4B1C" w:rsidRDefault="002B765B" w:rsidP="00DF24F8">
      <w:pPr>
        <w:spacing w:after="0" w:line="240" w:lineRule="auto"/>
        <w:jc w:val="both"/>
      </w:pPr>
    </w:p>
    <w:p w:rsidR="00511E3A" w:rsidRPr="006D4B1C" w:rsidRDefault="003010E0" w:rsidP="00DF24F8">
      <w:pPr>
        <w:spacing w:after="0" w:line="240" w:lineRule="auto"/>
        <w:jc w:val="both"/>
        <w:rPr>
          <w:b/>
        </w:rPr>
      </w:pPr>
      <w:r>
        <w:rPr>
          <w:b/>
        </w:rPr>
        <w:t>Artikkel 8</w:t>
      </w:r>
      <w:r w:rsidR="00511E3A" w:rsidRPr="006D4B1C">
        <w:rPr>
          <w:b/>
        </w:rPr>
        <w:t>, Kohtualluvus</w:t>
      </w:r>
    </w:p>
    <w:p w:rsidR="002B765B" w:rsidRPr="006D4B1C" w:rsidRDefault="002B765B" w:rsidP="00DF24F8">
      <w:pPr>
        <w:spacing w:after="0" w:line="240" w:lineRule="auto"/>
        <w:jc w:val="both"/>
      </w:pPr>
    </w:p>
    <w:p w:rsidR="00511E3A" w:rsidRPr="006D4B1C" w:rsidRDefault="003010E0" w:rsidP="00DF24F8">
      <w:pPr>
        <w:spacing w:after="0" w:line="240" w:lineRule="auto"/>
        <w:jc w:val="both"/>
      </w:pPr>
      <w:r>
        <w:t>8</w:t>
      </w:r>
      <w:r w:rsidR="00511E3A" w:rsidRPr="006D4B1C">
        <w:t>.1 Lepingule kohaldatakse Eesti Vabariigi õigust.</w:t>
      </w:r>
    </w:p>
    <w:p w:rsidR="00511E3A" w:rsidRPr="006D4B1C" w:rsidRDefault="003010E0" w:rsidP="00DF24F8">
      <w:pPr>
        <w:spacing w:after="0" w:line="240" w:lineRule="auto"/>
        <w:jc w:val="both"/>
      </w:pPr>
      <w:r>
        <w:t>8</w:t>
      </w:r>
      <w:r w:rsidR="00511E3A" w:rsidRPr="006D4B1C">
        <w:t>.2 Juhul</w:t>
      </w:r>
      <w:r w:rsidR="00C407B2">
        <w:t>,</w:t>
      </w:r>
      <w:r w:rsidR="00511E3A" w:rsidRPr="006D4B1C">
        <w:t xml:space="preserve"> kui </w:t>
      </w:r>
      <w:r w:rsidR="00961DC9">
        <w:t>organisa</w:t>
      </w:r>
      <w:r w:rsidR="00511E3A" w:rsidRPr="006D4B1C">
        <w:t xml:space="preserve">tsioon ja osaleja ei suuda lepinguga seotud küsimustes jõuda vastastikusele kokkuleppele, lahendatakse vaidlused lepingu tõlgendamise, täitmise ja kehtivuse üle Eesti Vabariigi kohtus. </w:t>
      </w:r>
    </w:p>
    <w:p w:rsidR="002B765B" w:rsidRPr="006D4B1C" w:rsidRDefault="002B765B" w:rsidP="00DF24F8">
      <w:pPr>
        <w:spacing w:after="0" w:line="240" w:lineRule="auto"/>
        <w:jc w:val="both"/>
      </w:pPr>
    </w:p>
    <w:p w:rsidR="00511E3A" w:rsidRPr="006D4B1C" w:rsidRDefault="00511E3A" w:rsidP="00DF24F8">
      <w:pPr>
        <w:spacing w:after="0" w:line="240" w:lineRule="auto"/>
        <w:jc w:val="both"/>
      </w:pPr>
      <w:r w:rsidRPr="006D4B1C">
        <w:t>ALLKIRJAD</w:t>
      </w:r>
    </w:p>
    <w:p w:rsidR="00590255" w:rsidRPr="006D4B1C" w:rsidRDefault="00590255" w:rsidP="00DF24F8">
      <w:pPr>
        <w:spacing w:after="0" w:line="240" w:lineRule="auto"/>
        <w:jc w:val="both"/>
      </w:pPr>
    </w:p>
    <w:p w:rsidR="00511E3A" w:rsidRPr="006D4B1C" w:rsidRDefault="00511E3A" w:rsidP="00DF24F8">
      <w:pPr>
        <w:spacing w:after="0" w:line="240" w:lineRule="auto"/>
        <w:jc w:val="both"/>
      </w:pPr>
      <w:r w:rsidRPr="006D4B1C">
        <w:t xml:space="preserve">Osaleja: </w:t>
      </w:r>
      <w:r w:rsidRPr="006D4B1C">
        <w:tab/>
      </w:r>
      <w:r w:rsidRPr="006D4B1C">
        <w:tab/>
      </w:r>
      <w:r w:rsidRPr="006D4B1C">
        <w:tab/>
      </w:r>
      <w:r w:rsidRPr="006D4B1C">
        <w:tab/>
      </w:r>
      <w:r w:rsidRPr="006D4B1C">
        <w:tab/>
      </w:r>
      <w:r w:rsidRPr="006D4B1C">
        <w:tab/>
      </w:r>
      <w:r w:rsidRPr="006D4B1C">
        <w:tab/>
      </w:r>
      <w:r w:rsidR="00970E08">
        <w:t>Saatva o</w:t>
      </w:r>
      <w:r w:rsidR="00B8343A">
        <w:t>rganisatsioon</w:t>
      </w:r>
      <w:r w:rsidR="00970E08">
        <w:t>i nimel</w:t>
      </w:r>
      <w:r w:rsidRPr="006D4B1C">
        <w:t>:</w:t>
      </w:r>
    </w:p>
    <w:p w:rsidR="00511E3A" w:rsidRPr="006D4B1C" w:rsidRDefault="00511E3A" w:rsidP="00DF24F8">
      <w:pPr>
        <w:spacing w:after="0" w:line="240" w:lineRule="auto"/>
        <w:jc w:val="both"/>
        <w:rPr>
          <w:i/>
        </w:rPr>
      </w:pPr>
      <w:r w:rsidRPr="00FF32A9">
        <w:rPr>
          <w:i/>
          <w:highlight w:val="yellow"/>
        </w:rPr>
        <w:t>Eesnimi Perekonnanimi</w:t>
      </w:r>
      <w:r w:rsidRPr="00FF32A9">
        <w:rPr>
          <w:i/>
          <w:highlight w:val="yellow"/>
        </w:rPr>
        <w:tab/>
      </w:r>
      <w:r w:rsidRPr="00FF32A9">
        <w:rPr>
          <w:i/>
          <w:highlight w:val="yellow"/>
        </w:rPr>
        <w:tab/>
      </w:r>
      <w:r w:rsidRPr="00FF32A9">
        <w:rPr>
          <w:i/>
          <w:highlight w:val="yellow"/>
        </w:rPr>
        <w:tab/>
      </w:r>
      <w:r w:rsidRPr="00FF32A9">
        <w:rPr>
          <w:i/>
          <w:highlight w:val="yellow"/>
        </w:rPr>
        <w:tab/>
      </w:r>
      <w:r w:rsidRPr="00FF32A9">
        <w:rPr>
          <w:i/>
          <w:highlight w:val="yellow"/>
        </w:rPr>
        <w:tab/>
      </w:r>
      <w:r w:rsidRPr="00FF32A9">
        <w:rPr>
          <w:i/>
          <w:highlight w:val="yellow"/>
        </w:rPr>
        <w:tab/>
        <w:t>Eesnimi Perekonnanimi</w:t>
      </w:r>
    </w:p>
    <w:p w:rsidR="00C45A79" w:rsidRPr="006D4B1C" w:rsidRDefault="00C45A79" w:rsidP="00DF24F8">
      <w:pPr>
        <w:spacing w:after="0" w:line="240" w:lineRule="auto"/>
        <w:jc w:val="both"/>
      </w:pPr>
    </w:p>
    <w:p w:rsidR="00511E3A" w:rsidRPr="00FF32A9" w:rsidRDefault="00511E3A" w:rsidP="00DF24F8">
      <w:pPr>
        <w:spacing w:after="0" w:line="240" w:lineRule="auto"/>
        <w:jc w:val="both"/>
      </w:pPr>
      <w:r w:rsidRPr="00FF32A9">
        <w:t>Allkiri</w:t>
      </w:r>
      <w:r w:rsidRPr="006D4B1C">
        <w:rPr>
          <w:i/>
        </w:rPr>
        <w:tab/>
      </w:r>
      <w:r w:rsidRPr="006D4B1C">
        <w:rPr>
          <w:i/>
        </w:rPr>
        <w:tab/>
      </w:r>
      <w:r w:rsidRPr="006D4B1C">
        <w:rPr>
          <w:i/>
        </w:rPr>
        <w:tab/>
      </w:r>
      <w:r w:rsidRPr="006D4B1C">
        <w:rPr>
          <w:i/>
        </w:rPr>
        <w:tab/>
      </w:r>
      <w:r w:rsidRPr="006D4B1C">
        <w:rPr>
          <w:i/>
        </w:rPr>
        <w:tab/>
      </w:r>
      <w:r w:rsidRPr="006D4B1C">
        <w:rPr>
          <w:i/>
        </w:rPr>
        <w:tab/>
      </w:r>
      <w:r w:rsidRPr="006D4B1C">
        <w:rPr>
          <w:i/>
        </w:rPr>
        <w:tab/>
      </w:r>
      <w:r w:rsidRPr="006D4B1C">
        <w:rPr>
          <w:i/>
        </w:rPr>
        <w:tab/>
      </w:r>
      <w:r w:rsidRPr="00FF32A9">
        <w:t>Allkiri</w:t>
      </w:r>
    </w:p>
    <w:p w:rsidR="00511E3A" w:rsidRPr="006D4B1C" w:rsidRDefault="00511E3A" w:rsidP="00DF24F8">
      <w:pPr>
        <w:spacing w:after="0" w:line="240" w:lineRule="auto"/>
        <w:jc w:val="both"/>
      </w:pPr>
      <w:r w:rsidRPr="00FF32A9">
        <w:rPr>
          <w:b/>
          <w:highlight w:val="yellow"/>
        </w:rPr>
        <w:t>pp.kk.aaaa</w:t>
      </w:r>
      <w:r w:rsidR="00D71E53" w:rsidRPr="00FF32A9">
        <w:rPr>
          <w:highlight w:val="yellow"/>
        </w:rPr>
        <w:t>, allkirjastamise koht</w:t>
      </w:r>
      <w:r w:rsidR="00D71E53" w:rsidRPr="00FF32A9">
        <w:rPr>
          <w:highlight w:val="yellow"/>
        </w:rPr>
        <w:tab/>
      </w:r>
      <w:r w:rsidR="00D71E53" w:rsidRPr="00FF32A9">
        <w:rPr>
          <w:highlight w:val="yellow"/>
        </w:rPr>
        <w:tab/>
      </w:r>
      <w:r w:rsidR="00D71E53" w:rsidRPr="00FF32A9">
        <w:rPr>
          <w:highlight w:val="yellow"/>
        </w:rPr>
        <w:tab/>
      </w:r>
      <w:r w:rsidR="00D71E53" w:rsidRPr="00FF32A9">
        <w:rPr>
          <w:highlight w:val="yellow"/>
        </w:rPr>
        <w:tab/>
      </w:r>
      <w:r w:rsidRPr="00FF32A9">
        <w:rPr>
          <w:b/>
          <w:highlight w:val="yellow"/>
        </w:rPr>
        <w:t>pp.kk.aaa</w:t>
      </w:r>
      <w:r w:rsidRPr="00FF32A9">
        <w:rPr>
          <w:highlight w:val="yellow"/>
        </w:rPr>
        <w:t>, allkirjastamise koht</w:t>
      </w:r>
    </w:p>
    <w:p w:rsidR="00511E3A" w:rsidRPr="00961DC9" w:rsidRDefault="00961DC9" w:rsidP="00961DC9">
      <w:pPr>
        <w:spacing w:after="0" w:line="240" w:lineRule="auto"/>
        <w:jc w:val="center"/>
      </w:pPr>
      <w:r>
        <w:t>/</w:t>
      </w:r>
      <w:r>
        <w:rPr>
          <w:i/>
        </w:rPr>
        <w:t>kui leping on allkirjastatud digitaalselt, on kuupäevad digitaalallkirjas</w:t>
      </w:r>
      <w:r>
        <w:t>/</w:t>
      </w:r>
    </w:p>
    <w:p w:rsidR="00961DC9" w:rsidRPr="006D4B1C" w:rsidRDefault="00961DC9" w:rsidP="00DF24F8">
      <w:pPr>
        <w:spacing w:after="0" w:line="240" w:lineRule="auto"/>
        <w:jc w:val="both"/>
      </w:pPr>
    </w:p>
    <w:p w:rsidR="00B8343A" w:rsidRPr="00A56A31" w:rsidRDefault="00A56A31">
      <w:pPr>
        <w:rPr>
          <w:i/>
        </w:rPr>
      </w:pPr>
      <w:r w:rsidRPr="00A56A31">
        <w:rPr>
          <w:i/>
        </w:rPr>
        <w:t>Allkirjastatud digitaalselt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56A31">
        <w:rPr>
          <w:i/>
        </w:rPr>
        <w:t xml:space="preserve">Allkirjastatud digitaalselt </w:t>
      </w:r>
      <w:r w:rsidR="00B8343A" w:rsidRPr="00A56A31">
        <w:rPr>
          <w:i/>
        </w:rPr>
        <w:br w:type="page"/>
      </w:r>
    </w:p>
    <w:p w:rsidR="00897791" w:rsidRPr="006D4B1C" w:rsidRDefault="00897791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lastRenderedPageBreak/>
        <w:t>Lisa II, Lepingu üldtingimused</w:t>
      </w:r>
    </w:p>
    <w:p w:rsidR="00897791" w:rsidRPr="006D4B1C" w:rsidRDefault="00897791" w:rsidP="00DF24F8">
      <w:pPr>
        <w:spacing w:after="0" w:line="240" w:lineRule="auto"/>
        <w:jc w:val="both"/>
      </w:pPr>
    </w:p>
    <w:p w:rsidR="00897791" w:rsidRPr="006D4B1C" w:rsidRDefault="00897791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I, Vastutus</w:t>
      </w:r>
    </w:p>
    <w:p w:rsidR="00897791" w:rsidRPr="006D4B1C" w:rsidRDefault="00897791" w:rsidP="00DF24F8">
      <w:pPr>
        <w:spacing w:after="0" w:line="240" w:lineRule="auto"/>
        <w:jc w:val="both"/>
      </w:pPr>
    </w:p>
    <w:p w:rsidR="00897791" w:rsidRPr="006D4B1C" w:rsidRDefault="00897791" w:rsidP="00DF24F8">
      <w:pPr>
        <w:spacing w:after="0" w:line="240" w:lineRule="auto"/>
        <w:jc w:val="both"/>
      </w:pPr>
      <w:r w:rsidRPr="006D4B1C">
        <w:t>Tingimusel</w:t>
      </w:r>
      <w:r w:rsidR="00FC7C7B">
        <w:t>,</w:t>
      </w:r>
      <w:r w:rsidRPr="006D4B1C">
        <w:t xml:space="preserve"> et kahju ei ole tekitatud lepingu poole tõsise ja tahtliku rikkumisega, vabastab kumbki käesoleva lepingu pool lepingu teise poole</w:t>
      </w:r>
      <w:r w:rsidR="00DD6719" w:rsidRPr="006D4B1C">
        <w:t xml:space="preserve"> ja tema personali</w:t>
      </w:r>
      <w:r w:rsidRPr="006D4B1C">
        <w:t xml:space="preserve"> kahjude hüvitamise </w:t>
      </w:r>
      <w:r w:rsidR="00DD6719" w:rsidRPr="006D4B1C">
        <w:t xml:space="preserve">kohustusest </w:t>
      </w:r>
      <w:r w:rsidR="00FC7C7B">
        <w:t>tsiviilvastutuse</w:t>
      </w:r>
      <w:r w:rsidRPr="006D4B1C">
        <w:t xml:space="preserve"> kahjude osas, mis on tekitatud</w:t>
      </w:r>
      <w:r w:rsidR="00DD6719" w:rsidRPr="006D4B1C">
        <w:t xml:space="preserve"> seoses</w:t>
      </w:r>
      <w:r w:rsidRPr="006D4B1C">
        <w:t xml:space="preserve"> käesoleva lepi</w:t>
      </w:r>
      <w:r w:rsidR="00DD6719" w:rsidRPr="006D4B1C">
        <w:t>ngu täitmisega</w:t>
      </w:r>
      <w:r w:rsidRPr="006D4B1C">
        <w:t>.</w:t>
      </w:r>
    </w:p>
    <w:p w:rsidR="00897791" w:rsidRPr="006D4B1C" w:rsidRDefault="00897791" w:rsidP="00DF24F8">
      <w:pPr>
        <w:spacing w:after="0" w:line="240" w:lineRule="auto"/>
        <w:jc w:val="both"/>
      </w:pPr>
    </w:p>
    <w:p w:rsidR="00897791" w:rsidRPr="006D4B1C" w:rsidRDefault="00897791" w:rsidP="00DF24F8">
      <w:pPr>
        <w:spacing w:after="0" w:line="240" w:lineRule="auto"/>
        <w:jc w:val="both"/>
      </w:pPr>
      <w:r w:rsidRPr="006D4B1C">
        <w:t xml:space="preserve">Sihtasutus Archimedes, Euroopa Komisjon ja nende personal ei ole vastutavad käesolevast lepingust tulenevate nõuete korral seoses kahjudega, mis on tekitatud </w:t>
      </w:r>
      <w:r w:rsidR="00DF24F8" w:rsidRPr="006D4B1C">
        <w:t xml:space="preserve">õpirände </w:t>
      </w:r>
      <w:r w:rsidRPr="006D4B1C">
        <w:t>elluviimise käigus. Sellest tulenevalt ei menetle Sihtasutus Archimedes ega Euroopa Komisjon ühtegi kahjude hüvitamise nõuet</w:t>
      </w:r>
      <w:r w:rsidR="00FC7C7B">
        <w:t>,</w:t>
      </w:r>
      <w:r w:rsidRPr="006D4B1C">
        <w:t xml:space="preserve"> mille aluseks on ülalkirjeldatud asjaolud.</w:t>
      </w:r>
    </w:p>
    <w:p w:rsidR="00897791" w:rsidRPr="006D4B1C" w:rsidRDefault="00897791" w:rsidP="00DF24F8">
      <w:pPr>
        <w:spacing w:after="0" w:line="240" w:lineRule="auto"/>
        <w:jc w:val="both"/>
      </w:pPr>
    </w:p>
    <w:p w:rsidR="00897791" w:rsidRPr="006D4B1C" w:rsidRDefault="00897791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II, Lepingu lõpetamine</w:t>
      </w:r>
    </w:p>
    <w:p w:rsidR="00897791" w:rsidRPr="006D4B1C" w:rsidRDefault="00897791" w:rsidP="00DF24F8">
      <w:pPr>
        <w:spacing w:after="0" w:line="240" w:lineRule="auto"/>
        <w:jc w:val="both"/>
      </w:pPr>
    </w:p>
    <w:p w:rsidR="00E21A4E" w:rsidRPr="006D4B1C" w:rsidRDefault="00897791" w:rsidP="00DF24F8">
      <w:pPr>
        <w:spacing w:after="0" w:line="240" w:lineRule="auto"/>
        <w:jc w:val="both"/>
      </w:pPr>
      <w:r w:rsidRPr="006D4B1C">
        <w:t>Sõltumata s</w:t>
      </w:r>
      <w:r w:rsidR="00E21A4E" w:rsidRPr="006D4B1C">
        <w:t xml:space="preserve">eaduses sätestatust on </w:t>
      </w:r>
      <w:r w:rsidR="00653EB7" w:rsidRPr="00653EB7">
        <w:t xml:space="preserve">organisatsioonil </w:t>
      </w:r>
      <w:r w:rsidR="00E21A4E" w:rsidRPr="006D4B1C">
        <w:t xml:space="preserve">ilma täiendavate </w:t>
      </w:r>
      <w:r w:rsidR="00DF24F8" w:rsidRPr="006D4B1C">
        <w:t>vorminõuete täitmise kohustuseta</w:t>
      </w:r>
      <w:r w:rsidR="00E21A4E" w:rsidRPr="006D4B1C">
        <w:rPr>
          <w:color w:val="FF0000"/>
        </w:rPr>
        <w:t xml:space="preserve"> </w:t>
      </w:r>
      <w:r w:rsidR="00E21A4E" w:rsidRPr="006D4B1C">
        <w:t xml:space="preserve">õigus leping </w:t>
      </w:r>
      <w:r w:rsidR="00DF24F8" w:rsidRPr="006D4B1C">
        <w:t>(erakorraliselt) üles öelda</w:t>
      </w:r>
      <w:r w:rsidR="00E21A4E" w:rsidRPr="006D4B1C">
        <w:t xml:space="preserve"> või lõpetada</w:t>
      </w:r>
      <w:r w:rsidR="00FC7C7B">
        <w:t>,</w:t>
      </w:r>
      <w:r w:rsidR="00E21A4E" w:rsidRPr="006D4B1C">
        <w:t xml:space="preserve"> kui osaleja ei täida lepingus kokku lepitud tingimusi ja ei asu lepingut täitma 30 päeva jooksul alates vastavasisulise tähitud ja/või vastuvõtuteatisega (</w:t>
      </w:r>
      <w:r w:rsidR="00DF24F8" w:rsidRPr="006D4B1C">
        <w:t xml:space="preserve">sh </w:t>
      </w:r>
      <w:proofErr w:type="spellStart"/>
      <w:r w:rsidR="00E21A4E" w:rsidRPr="006D4B1C">
        <w:t>elektron)kirja</w:t>
      </w:r>
      <w:proofErr w:type="spellEnd"/>
      <w:r w:rsidR="00E21A4E" w:rsidRPr="006D4B1C">
        <w:t xml:space="preserve"> saamisest.</w:t>
      </w:r>
    </w:p>
    <w:p w:rsidR="00E21A4E" w:rsidRPr="006D4B1C" w:rsidRDefault="00E21A4E" w:rsidP="00DF24F8">
      <w:pPr>
        <w:spacing w:after="0" w:line="240" w:lineRule="auto"/>
        <w:jc w:val="both"/>
      </w:pPr>
    </w:p>
    <w:p w:rsidR="00897791" w:rsidRPr="006D4B1C" w:rsidRDefault="00E21A4E" w:rsidP="00DF24F8">
      <w:pPr>
        <w:spacing w:after="0" w:line="240" w:lineRule="auto"/>
        <w:jc w:val="both"/>
      </w:pPr>
      <w:r w:rsidRPr="006D4B1C">
        <w:t>Kui osaleja lõpetab lepingu enne lepingu lõppemise tähtaega või kui osaleja ei suuda lepingus kokku lepitud tingimusi täita, maksab osaleja saadud toetuse tagasi</w:t>
      </w:r>
      <w:r w:rsidR="00F50E58">
        <w:t>, välja arvatud juhul, kui saatva organisatsiooniga on kokku lepitud teisiti</w:t>
      </w:r>
      <w:r w:rsidRPr="006D4B1C">
        <w:t>.</w:t>
      </w:r>
    </w:p>
    <w:p w:rsidR="00E21A4E" w:rsidRPr="006D4B1C" w:rsidRDefault="00E21A4E" w:rsidP="00DF24F8">
      <w:pPr>
        <w:spacing w:after="0" w:line="240" w:lineRule="auto"/>
        <w:jc w:val="both"/>
      </w:pPr>
    </w:p>
    <w:p w:rsidR="00E21A4E" w:rsidRPr="006D4B1C" w:rsidRDefault="00E21A4E" w:rsidP="00DF24F8">
      <w:pPr>
        <w:spacing w:after="0" w:line="240" w:lineRule="auto"/>
        <w:jc w:val="both"/>
      </w:pPr>
      <w:r w:rsidRPr="006D4B1C">
        <w:t xml:space="preserve">Kui osaleja lõpetab lepingu seoses vääramatu jõu asjaolude ilmnemisega või seoses asjaoludega, mis on väljaspool osaleja </w:t>
      </w:r>
      <w:r w:rsidR="00DF24F8" w:rsidRPr="006D4B1C">
        <w:t>mõjuvõimu</w:t>
      </w:r>
      <w:r w:rsidRPr="006D4B1C">
        <w:t xml:space="preserve"> ning ei ole talle hooletuse või süü tõttu etteheidetavad, on osalejal õigus saada toetust </w:t>
      </w:r>
      <w:r w:rsidR="00F50E58">
        <w:t xml:space="preserve">vähemalt </w:t>
      </w:r>
      <w:r w:rsidR="00DF24F8" w:rsidRPr="006D4B1C">
        <w:t>õpirändes t</w:t>
      </w:r>
      <w:r w:rsidRPr="006D4B1C">
        <w:t>egelikult osaletud aja eest</w:t>
      </w:r>
      <w:r w:rsidR="00F50E58">
        <w:t xml:space="preserve">. </w:t>
      </w:r>
      <w:r w:rsidRPr="006D4B1C">
        <w:t xml:space="preserve">Ülejäänud toetuse maksab osaleja </w:t>
      </w:r>
      <w:r w:rsidR="00FC7C7B">
        <w:t>asutusele</w:t>
      </w:r>
      <w:r w:rsidRPr="006D4B1C">
        <w:t xml:space="preserve"> tagasi</w:t>
      </w:r>
      <w:r w:rsidR="00F50E58" w:rsidRPr="00F50E58">
        <w:t>, välja arvatud juhul, kui saatva organisatsiooniga on kokku lepitud teisiti</w:t>
      </w:r>
      <w:r w:rsidRPr="006D4B1C">
        <w:t>.</w:t>
      </w:r>
    </w:p>
    <w:p w:rsidR="00E21A4E" w:rsidRPr="006D4B1C" w:rsidRDefault="00E21A4E" w:rsidP="00DF24F8">
      <w:pPr>
        <w:spacing w:after="0" w:line="240" w:lineRule="auto"/>
        <w:jc w:val="both"/>
      </w:pPr>
    </w:p>
    <w:p w:rsidR="00E21A4E" w:rsidRPr="006D4B1C" w:rsidRDefault="00E21A4E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III, Isikuandmete kaitse</w:t>
      </w:r>
    </w:p>
    <w:p w:rsidR="00E21A4E" w:rsidRPr="006D4B1C" w:rsidRDefault="00E21A4E" w:rsidP="00DF24F8">
      <w:pPr>
        <w:spacing w:after="0" w:line="240" w:lineRule="auto"/>
        <w:jc w:val="both"/>
      </w:pPr>
    </w:p>
    <w:p w:rsidR="00E21A4E" w:rsidRPr="006D4B1C" w:rsidRDefault="00E21A4E" w:rsidP="00DF24F8">
      <w:pPr>
        <w:spacing w:after="0" w:line="240" w:lineRule="auto"/>
        <w:jc w:val="both"/>
      </w:pPr>
      <w:r w:rsidRPr="006D4B1C">
        <w:t>Lepingus sisalduvaid isikuandmeid töödeldakse v</w:t>
      </w:r>
      <w:r w:rsidR="00FC7C7B">
        <w:t>astaval</w:t>
      </w:r>
      <w:r w:rsidR="009D7425">
        <w:t>t Euroopa Parlamendi ja n</w:t>
      </w:r>
      <w:r w:rsidRPr="006D4B1C">
        <w:t xml:space="preserve">õukogu </w:t>
      </w:r>
      <w:r w:rsidR="00C75987" w:rsidRPr="00195E20">
        <w:t>määrus</w:t>
      </w:r>
      <w:r w:rsidR="00C75987">
        <w:t>e</w:t>
      </w:r>
      <w:r w:rsidR="00C75987" w:rsidRPr="00195E20">
        <w:t xml:space="preserve">le </w:t>
      </w:r>
      <w:r w:rsidR="00C75987">
        <w:t>(</w:t>
      </w:r>
      <w:r w:rsidR="00C75987" w:rsidRPr="00D17827">
        <w:t>E</w:t>
      </w:r>
      <w:r w:rsidR="00C75987">
        <w:t>L</w:t>
      </w:r>
      <w:r w:rsidR="00C75987" w:rsidRPr="00D17827">
        <w:t xml:space="preserve">) </w:t>
      </w:r>
      <w:r w:rsidR="00C75987" w:rsidRPr="00755A81">
        <w:t xml:space="preserve">2018/1725 </w:t>
      </w:r>
      <w:r w:rsidRPr="006D4B1C">
        <w:t xml:space="preserve">üksikisikute kaitse kohta isikuandmete töötlemisel ühenduse institutsioonides ja asutustes ning selliste andmete vaba liikumise kohta. </w:t>
      </w:r>
      <w:r w:rsidR="00FC7C7B">
        <w:t xml:space="preserve">Saatev </w:t>
      </w:r>
      <w:r w:rsidR="00EC4943">
        <w:t>organisatsioon</w:t>
      </w:r>
      <w:r w:rsidR="000C2F99" w:rsidRPr="006D4B1C">
        <w:t>, Sihtasutus Archimedes ja Euroopa Komisjon töötlevad i</w:t>
      </w:r>
      <w:r w:rsidRPr="006D4B1C">
        <w:t xml:space="preserve">sikuandmeid </w:t>
      </w:r>
      <w:r w:rsidR="000C2F99" w:rsidRPr="006D4B1C">
        <w:t xml:space="preserve">ainult </w:t>
      </w:r>
      <w:r w:rsidRPr="006D4B1C">
        <w:t>seoses käesoleva leping</w:t>
      </w:r>
      <w:r w:rsidR="000C2F99" w:rsidRPr="006D4B1C">
        <w:t>u täitmise ja selle järeltegevustega ning isikuandmete edastamine on lubatud vaid juhul, kui andmeid on vaja esitada</w:t>
      </w:r>
      <w:r w:rsidR="00590255" w:rsidRPr="006D4B1C">
        <w:t xml:space="preserve"> </w:t>
      </w:r>
      <w:r w:rsidR="000C2F99" w:rsidRPr="006D4B1C">
        <w:t xml:space="preserve">Euroopa Liidu õiguse kohaselt kontrolli ja audititegevustega tegelevatele asutustele (Euroopa Kontrollikoda ja OLAF). </w:t>
      </w:r>
    </w:p>
    <w:p w:rsidR="000C2F99" w:rsidRPr="006D4B1C" w:rsidRDefault="000C2F99" w:rsidP="00DF24F8">
      <w:pPr>
        <w:spacing w:after="0" w:line="240" w:lineRule="auto"/>
        <w:jc w:val="both"/>
      </w:pPr>
    </w:p>
    <w:p w:rsidR="000C2F99" w:rsidRPr="006D4B1C" w:rsidRDefault="000C2F99" w:rsidP="00DF24F8">
      <w:pPr>
        <w:spacing w:after="0" w:line="240" w:lineRule="auto"/>
        <w:jc w:val="both"/>
      </w:pPr>
      <w:r w:rsidRPr="006D4B1C">
        <w:t>Osaleja võib kirjaliku avalduse alusel pääseda ligi oma isikuandmetele ja neis kirje</w:t>
      </w:r>
      <w:r w:rsidR="00DF24F8" w:rsidRPr="006D4B1C">
        <w:t>ldatud vigaseid või puudulikke</w:t>
      </w:r>
      <w:r w:rsidRPr="006D4B1C">
        <w:t xml:space="preserve"> andmeid parandada. Kõik isikuandmete töötlemisega seotud küsimused tuleb esitada saatvale </w:t>
      </w:r>
      <w:r w:rsidR="00EC4943" w:rsidRPr="00EC4943">
        <w:t>organisatsioon</w:t>
      </w:r>
      <w:r w:rsidR="00EC4943">
        <w:t>i</w:t>
      </w:r>
      <w:r w:rsidR="00FC7C7B">
        <w:t>le</w:t>
      </w:r>
      <w:r w:rsidRPr="006D4B1C">
        <w:t xml:space="preserve"> või Sihtasutusele Archime</w:t>
      </w:r>
      <w:r w:rsidR="00DF24F8" w:rsidRPr="006D4B1C">
        <w:t xml:space="preserve">des. Osaleja võib </w:t>
      </w:r>
      <w:r w:rsidRPr="006D4B1C">
        <w:t xml:space="preserve">oma isikuandmete töötlemise suhtes esitada kaebuse </w:t>
      </w:r>
      <w:bookmarkStart w:id="0" w:name="_GoBack"/>
      <w:bookmarkEnd w:id="0"/>
      <w:r w:rsidRPr="006D4B1C">
        <w:t>Euroopa Andmekaitseinspektorile, kui isikuandmete töötlejaks on Euroopa Komisjon.</w:t>
      </w:r>
    </w:p>
    <w:p w:rsidR="000C2F99" w:rsidRPr="006D4B1C" w:rsidRDefault="000C2F99" w:rsidP="00DF24F8">
      <w:pPr>
        <w:spacing w:after="0" w:line="240" w:lineRule="auto"/>
        <w:jc w:val="both"/>
      </w:pPr>
    </w:p>
    <w:p w:rsidR="000C2F99" w:rsidRPr="006D4B1C" w:rsidRDefault="000C2F99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 xml:space="preserve">Artikkel 4, </w:t>
      </w:r>
      <w:r w:rsidR="000117FD" w:rsidRPr="006D4B1C">
        <w:rPr>
          <w:b/>
        </w:rPr>
        <w:t>Auditid ja kontrollid</w:t>
      </w:r>
    </w:p>
    <w:p w:rsidR="000C2F99" w:rsidRPr="006D4B1C" w:rsidRDefault="000C2F99" w:rsidP="00DF24F8">
      <w:pPr>
        <w:spacing w:after="0" w:line="240" w:lineRule="auto"/>
        <w:jc w:val="both"/>
      </w:pPr>
    </w:p>
    <w:p w:rsidR="000C2F99" w:rsidRPr="006D4B1C" w:rsidRDefault="000C2F99" w:rsidP="00DF24F8">
      <w:pPr>
        <w:spacing w:after="0" w:line="240" w:lineRule="auto"/>
        <w:jc w:val="both"/>
      </w:pPr>
      <w:r w:rsidRPr="006D4B1C">
        <w:t xml:space="preserve">Lepingu pooled kohustuvad esitama andmeid ja teavet, kui seda nõuab Euroopa Komisjon, Sihtasutus Archimedes või muu asutus, keda Euroopa Komisjon või Sihtasutus Archimedes on volitanud kontrollima, kas </w:t>
      </w:r>
      <w:r w:rsidR="00DF24F8" w:rsidRPr="006D4B1C">
        <w:t>õpirände asjaolud</w:t>
      </w:r>
      <w:r w:rsidRPr="006D4B1C">
        <w:t xml:space="preserve"> ja lepingu täitmine on kohane.</w:t>
      </w:r>
      <w:r w:rsidR="009C195D" w:rsidRPr="006D4B1C">
        <w:t xml:space="preserve"> </w:t>
      </w:r>
    </w:p>
    <w:sectPr w:rsidR="000C2F99" w:rsidRPr="006D4B1C" w:rsidSect="001B7404">
      <w:footerReference w:type="default" r:id="rId7"/>
      <w:headerReference w:type="first" r:id="rId8"/>
      <w:pgSz w:w="11906" w:h="16838"/>
      <w:pgMar w:top="1417" w:right="1417" w:bottom="1417" w:left="1417" w:header="708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F7" w:rsidRDefault="00F153F7" w:rsidP="009C5DA9">
      <w:pPr>
        <w:spacing w:after="0" w:line="240" w:lineRule="auto"/>
      </w:pPr>
      <w:r>
        <w:separator/>
      </w:r>
    </w:p>
  </w:endnote>
  <w:endnote w:type="continuationSeparator" w:id="0">
    <w:p w:rsidR="00F153F7" w:rsidRDefault="00F153F7" w:rsidP="009C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849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DA9" w:rsidRDefault="009C5D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9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F7" w:rsidRDefault="00F153F7" w:rsidP="009C5DA9">
      <w:pPr>
        <w:spacing w:after="0" w:line="240" w:lineRule="auto"/>
      </w:pPr>
      <w:r>
        <w:separator/>
      </w:r>
    </w:p>
  </w:footnote>
  <w:footnote w:type="continuationSeparator" w:id="0">
    <w:p w:rsidR="00F153F7" w:rsidRDefault="00F153F7" w:rsidP="009C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6C" w:rsidRPr="002A656C" w:rsidRDefault="002A656C" w:rsidP="002A656C">
    <w:pPr>
      <w:pStyle w:val="Header"/>
      <w:jc w:val="right"/>
      <w:rPr>
        <w:i/>
      </w:rPr>
    </w:pPr>
    <w:r w:rsidRPr="002A656C">
      <w:rPr>
        <w:i/>
        <w:sz w:val="20"/>
        <w:szCs w:val="20"/>
      </w:rPr>
      <w:t>Lisa V. Lepingute näidisvormid toetusesaaja ja osalejate vahelisteks kokkulepeteks</w:t>
    </w:r>
  </w:p>
  <w:p w:rsidR="001B7404" w:rsidRDefault="002A656C" w:rsidP="002A656C">
    <w:pPr>
      <w:pStyle w:val="Header"/>
    </w:pPr>
    <w:r>
      <w:rPr>
        <w:noProof/>
        <w:lang w:eastAsia="et-EE"/>
      </w:rPr>
      <w:drawing>
        <wp:inline distT="0" distB="0" distL="0" distR="0" wp14:anchorId="48B080CB" wp14:editId="3649CE47">
          <wp:extent cx="1423283" cy="405764"/>
          <wp:effectExtent l="0" t="0" r="5715" b="0"/>
          <wp:docPr id="2" name="Picture 2" descr="C:\Users\signe.reinumagi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ne.reinumagi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76" cy="40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A7"/>
    <w:rsid w:val="00004BA1"/>
    <w:rsid w:val="000117FD"/>
    <w:rsid w:val="000530BA"/>
    <w:rsid w:val="00064D30"/>
    <w:rsid w:val="000A275E"/>
    <w:rsid w:val="000A410E"/>
    <w:rsid w:val="000A6CB5"/>
    <w:rsid w:val="000C2F99"/>
    <w:rsid w:val="000C4BA1"/>
    <w:rsid w:val="0011098E"/>
    <w:rsid w:val="00123E60"/>
    <w:rsid w:val="00137C3A"/>
    <w:rsid w:val="00140B71"/>
    <w:rsid w:val="001477BB"/>
    <w:rsid w:val="00160CE4"/>
    <w:rsid w:val="001646FE"/>
    <w:rsid w:val="001B7404"/>
    <w:rsid w:val="001E3CC2"/>
    <w:rsid w:val="001F548F"/>
    <w:rsid w:val="0020550F"/>
    <w:rsid w:val="002419EB"/>
    <w:rsid w:val="00250006"/>
    <w:rsid w:val="002518AB"/>
    <w:rsid w:val="00267556"/>
    <w:rsid w:val="00277F38"/>
    <w:rsid w:val="00292BEC"/>
    <w:rsid w:val="002A656C"/>
    <w:rsid w:val="002B765B"/>
    <w:rsid w:val="002C7733"/>
    <w:rsid w:val="002E25CB"/>
    <w:rsid w:val="003010E0"/>
    <w:rsid w:val="00310B4F"/>
    <w:rsid w:val="00315DD8"/>
    <w:rsid w:val="00322AC5"/>
    <w:rsid w:val="0033377C"/>
    <w:rsid w:val="00353BEE"/>
    <w:rsid w:val="00397EB2"/>
    <w:rsid w:val="003F69F7"/>
    <w:rsid w:val="00416968"/>
    <w:rsid w:val="004648AE"/>
    <w:rsid w:val="00490B0F"/>
    <w:rsid w:val="004B2D9C"/>
    <w:rsid w:val="004C5A8D"/>
    <w:rsid w:val="004C70A5"/>
    <w:rsid w:val="004E122A"/>
    <w:rsid w:val="004F333C"/>
    <w:rsid w:val="00511E3A"/>
    <w:rsid w:val="0053255B"/>
    <w:rsid w:val="0053768B"/>
    <w:rsid w:val="00544A2E"/>
    <w:rsid w:val="00583CA3"/>
    <w:rsid w:val="00590255"/>
    <w:rsid w:val="005A6AF5"/>
    <w:rsid w:val="005A7448"/>
    <w:rsid w:val="005C1E86"/>
    <w:rsid w:val="005C571E"/>
    <w:rsid w:val="005F2B5C"/>
    <w:rsid w:val="00625DF1"/>
    <w:rsid w:val="00641395"/>
    <w:rsid w:val="00653EB7"/>
    <w:rsid w:val="006611FE"/>
    <w:rsid w:val="006A3B52"/>
    <w:rsid w:val="006B19CA"/>
    <w:rsid w:val="006C1010"/>
    <w:rsid w:val="006D4B1C"/>
    <w:rsid w:val="006D57A9"/>
    <w:rsid w:val="006F7694"/>
    <w:rsid w:val="007146A7"/>
    <w:rsid w:val="00752386"/>
    <w:rsid w:val="0076177A"/>
    <w:rsid w:val="00771B5C"/>
    <w:rsid w:val="00780582"/>
    <w:rsid w:val="007B0998"/>
    <w:rsid w:val="0084332A"/>
    <w:rsid w:val="008606F6"/>
    <w:rsid w:val="00883A41"/>
    <w:rsid w:val="00897791"/>
    <w:rsid w:val="008B05DF"/>
    <w:rsid w:val="008E74E9"/>
    <w:rsid w:val="009007CC"/>
    <w:rsid w:val="00912476"/>
    <w:rsid w:val="00914563"/>
    <w:rsid w:val="00926DC1"/>
    <w:rsid w:val="00961DC9"/>
    <w:rsid w:val="00970E08"/>
    <w:rsid w:val="00995AC6"/>
    <w:rsid w:val="009C0C1B"/>
    <w:rsid w:val="009C195D"/>
    <w:rsid w:val="009C5DA9"/>
    <w:rsid w:val="009D7425"/>
    <w:rsid w:val="009E66CB"/>
    <w:rsid w:val="00A250AA"/>
    <w:rsid w:val="00A319F2"/>
    <w:rsid w:val="00A35437"/>
    <w:rsid w:val="00A56A31"/>
    <w:rsid w:val="00A60F75"/>
    <w:rsid w:val="00A644AD"/>
    <w:rsid w:val="00A74766"/>
    <w:rsid w:val="00A948D7"/>
    <w:rsid w:val="00AC45CA"/>
    <w:rsid w:val="00AD41C0"/>
    <w:rsid w:val="00B36093"/>
    <w:rsid w:val="00B40E7A"/>
    <w:rsid w:val="00B52318"/>
    <w:rsid w:val="00B75B11"/>
    <w:rsid w:val="00B8343A"/>
    <w:rsid w:val="00B90829"/>
    <w:rsid w:val="00BD2FB5"/>
    <w:rsid w:val="00BD5BE2"/>
    <w:rsid w:val="00C34D7F"/>
    <w:rsid w:val="00C407B2"/>
    <w:rsid w:val="00C45A79"/>
    <w:rsid w:val="00C56DC4"/>
    <w:rsid w:val="00C60C84"/>
    <w:rsid w:val="00C63560"/>
    <w:rsid w:val="00C66425"/>
    <w:rsid w:val="00C75987"/>
    <w:rsid w:val="00C942B5"/>
    <w:rsid w:val="00C94C5A"/>
    <w:rsid w:val="00CC0E28"/>
    <w:rsid w:val="00D1098D"/>
    <w:rsid w:val="00D11174"/>
    <w:rsid w:val="00D22F09"/>
    <w:rsid w:val="00D71E53"/>
    <w:rsid w:val="00D731E9"/>
    <w:rsid w:val="00D85F3A"/>
    <w:rsid w:val="00DA5916"/>
    <w:rsid w:val="00DB2FE8"/>
    <w:rsid w:val="00DC0D9D"/>
    <w:rsid w:val="00DD6719"/>
    <w:rsid w:val="00DF24F8"/>
    <w:rsid w:val="00E01C70"/>
    <w:rsid w:val="00E020C2"/>
    <w:rsid w:val="00E12D23"/>
    <w:rsid w:val="00E21A4E"/>
    <w:rsid w:val="00E274F5"/>
    <w:rsid w:val="00E336C6"/>
    <w:rsid w:val="00E6601A"/>
    <w:rsid w:val="00E73499"/>
    <w:rsid w:val="00E9580F"/>
    <w:rsid w:val="00EA0B4B"/>
    <w:rsid w:val="00EC4943"/>
    <w:rsid w:val="00EF5A0C"/>
    <w:rsid w:val="00EF5B0E"/>
    <w:rsid w:val="00F025A0"/>
    <w:rsid w:val="00F02A9F"/>
    <w:rsid w:val="00F05017"/>
    <w:rsid w:val="00F153F7"/>
    <w:rsid w:val="00F50E58"/>
    <w:rsid w:val="00F52FE1"/>
    <w:rsid w:val="00F66098"/>
    <w:rsid w:val="00F951BE"/>
    <w:rsid w:val="00F9646C"/>
    <w:rsid w:val="00FA1FEE"/>
    <w:rsid w:val="00FC7C7B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A9"/>
  </w:style>
  <w:style w:type="paragraph" w:styleId="Footer">
    <w:name w:val="footer"/>
    <w:basedOn w:val="Normal"/>
    <w:link w:val="FooterChar"/>
    <w:uiPriority w:val="99"/>
    <w:unhideWhenUsed/>
    <w:rsid w:val="009C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A9"/>
  </w:style>
  <w:style w:type="paragraph" w:styleId="BalloonText">
    <w:name w:val="Balloon Text"/>
    <w:basedOn w:val="Normal"/>
    <w:link w:val="BalloonTextChar"/>
    <w:uiPriority w:val="99"/>
    <w:semiHidden/>
    <w:unhideWhenUsed/>
    <w:rsid w:val="00B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A9"/>
  </w:style>
  <w:style w:type="paragraph" w:styleId="Footer">
    <w:name w:val="footer"/>
    <w:basedOn w:val="Normal"/>
    <w:link w:val="FooterChar"/>
    <w:uiPriority w:val="99"/>
    <w:unhideWhenUsed/>
    <w:rsid w:val="009C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A9"/>
  </w:style>
  <w:style w:type="paragraph" w:styleId="BalloonText">
    <w:name w:val="Balloon Text"/>
    <w:basedOn w:val="Normal"/>
    <w:link w:val="BalloonTextChar"/>
    <w:uiPriority w:val="99"/>
    <w:semiHidden/>
    <w:unhideWhenUsed/>
    <w:rsid w:val="00B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2082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 Viiding</dc:creator>
  <cp:lastModifiedBy>Kerli</cp:lastModifiedBy>
  <cp:revision>29</cp:revision>
  <cp:lastPrinted>2018-05-11T09:02:00Z</cp:lastPrinted>
  <dcterms:created xsi:type="dcterms:W3CDTF">2015-08-26T11:59:00Z</dcterms:created>
  <dcterms:modified xsi:type="dcterms:W3CDTF">2019-05-30T13:20:00Z</dcterms:modified>
</cp:coreProperties>
</file>